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81" w:rsidRPr="00237EFA" w:rsidRDefault="0098667A" w:rsidP="00D87881">
      <w:pPr>
        <w:rPr>
          <w:b/>
        </w:rPr>
      </w:pPr>
      <w:r>
        <w:rPr>
          <w:b/>
          <w:sz w:val="26"/>
          <w:szCs w:val="26"/>
        </w:rPr>
        <w:t>SAMPLE</w:t>
      </w:r>
      <w:r w:rsidR="00C26B9D">
        <w:rPr>
          <w:b/>
          <w:sz w:val="26"/>
          <w:szCs w:val="26"/>
        </w:rPr>
        <w:t xml:space="preserve"> Vehicle Rules of the Road</w:t>
      </w:r>
      <w:r w:rsidRPr="00237EFA">
        <w:rPr>
          <w:b/>
        </w:rPr>
        <w:t xml:space="preserve"> </w:t>
      </w:r>
    </w:p>
    <w:p w:rsidR="0098667A" w:rsidRDefault="0098667A" w:rsidP="00D87881">
      <w:pP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26670</wp:posOffset>
                </wp:positionV>
                <wp:extent cx="68872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8721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pt" to="53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" strokecolor="black [3213]" strokeweight="1pt"/>
            </w:pict>
          </mc:Fallback>
        </mc:AlternateContent>
      </w:r>
    </w:p>
    <w:p w:rsidR="00C26B9D" w:rsidRDefault="00E75EBA" w:rsidP="00C26B9D">
      <w:pPr>
        <w:pStyle w:val="BasicParagraph"/>
        <w:tabs>
          <w:tab w:val="right" w:pos="380"/>
        </w:tabs>
        <w:suppressAutoHyphens/>
        <w:spacing w:line="240" w:lineRule="auto"/>
        <w:rPr>
          <w:rFonts w:ascii="Arial" w:hAnsi="Arial" w:cs="Arial"/>
          <w:b/>
          <w:bCs/>
          <w:sz w:val="20"/>
          <w:szCs w:val="20"/>
        </w:rPr>
      </w:pPr>
      <w:sdt>
        <w:sdtPr>
          <w:rPr>
            <w:rFonts w:ascii="Arial" w:hAnsi="Arial" w:cs="Arial"/>
            <w:b/>
            <w:bCs/>
            <w:sz w:val="20"/>
            <w:szCs w:val="20"/>
          </w:rPr>
          <w:alias w:val="Enter Company Name"/>
          <w:tag w:val="Enter Company Name"/>
          <w:id w:val="-177280468"/>
          <w:placeholder>
            <w:docPart w:val="DefaultPlaceholder_1082065158"/>
          </w:placeholder>
          <w:showingPlcHdr/>
        </w:sdtPr>
        <w:sdtContent>
          <w:r w:rsidRPr="009A5FEA">
            <w:rPr>
              <w:rStyle w:val="PlaceholderText"/>
            </w:rPr>
            <w:t>Click here to enter text.</w:t>
          </w:r>
        </w:sdtContent>
      </w:sdt>
      <w:r w:rsidR="00C26B9D">
        <w:rPr>
          <w:rFonts w:ascii="Arial" w:hAnsi="Arial" w:cs="Arial"/>
          <w:b/>
          <w:bCs/>
          <w:sz w:val="20"/>
          <w:szCs w:val="20"/>
        </w:rPr>
        <w:t xml:space="preserve"> </w:t>
      </w:r>
    </w:p>
    <w:p w:rsidR="00C26B9D" w:rsidRDefault="00C26B9D" w:rsidP="00CA3B6A">
      <w:pPr>
        <w:pStyle w:val="BasicParagraph"/>
        <w:tabs>
          <w:tab w:val="right" w:pos="380"/>
        </w:tabs>
        <w:suppressAutoHyphens/>
        <w:spacing w:line="240" w:lineRule="auto"/>
        <w:jc w:val="right"/>
        <w:rPr>
          <w:rFonts w:ascii="Arial" w:hAnsi="Arial" w:cs="Arial"/>
          <w:b/>
          <w:bCs/>
          <w:sz w:val="20"/>
          <w:szCs w:val="20"/>
        </w:rPr>
      </w:pPr>
    </w:p>
    <w:p w:rsidR="00C26B9D" w:rsidRDefault="00C26B9D" w:rsidP="00C26B9D">
      <w:pPr>
        <w:pStyle w:val="BasicParagraph"/>
        <w:tabs>
          <w:tab w:val="right" w:pos="380"/>
          <w:tab w:val="left" w:pos="2080"/>
          <w:tab w:val="left" w:pos="6740"/>
        </w:tabs>
        <w:suppressAutoHyphens/>
        <w:spacing w:line="240" w:lineRule="auto"/>
        <w:rPr>
          <w:rFonts w:ascii="Arial" w:hAnsi="Arial" w:cs="Arial"/>
          <w:b/>
          <w:bCs/>
          <w:sz w:val="20"/>
          <w:szCs w:val="20"/>
        </w:rPr>
      </w:pPr>
      <w:proofErr w:type="gramStart"/>
      <w:r>
        <w:rPr>
          <w:rFonts w:ascii="Arial" w:hAnsi="Arial" w:cs="Arial"/>
          <w:b/>
          <w:bCs/>
          <w:sz w:val="20"/>
          <w:szCs w:val="20"/>
        </w:rPr>
        <w:t xml:space="preserve">Completed By: </w:t>
      </w:r>
      <w:sdt>
        <w:sdtPr>
          <w:rPr>
            <w:rFonts w:ascii="Arial" w:hAnsi="Arial" w:cs="Arial"/>
            <w:b/>
            <w:bCs/>
            <w:sz w:val="20"/>
            <w:szCs w:val="20"/>
          </w:rPr>
          <w:alias w:val="Enter name"/>
          <w:tag w:val="Enter name"/>
          <w:id w:val="-1984997717"/>
          <w:placeholder>
            <w:docPart w:val="DefaultPlaceholder_1082065158"/>
          </w:placeholder>
          <w:showingPlcHdr/>
          <w:text/>
        </w:sdtPr>
        <w:sdtContent>
          <w:r w:rsidR="00E75EBA" w:rsidRPr="009A5FEA">
            <w:rPr>
              <w:rStyle w:val="PlaceholderText"/>
            </w:rPr>
            <w:t>Click here to enter text.</w:t>
          </w:r>
          <w:proofErr w:type="gramEnd"/>
        </w:sdtContent>
      </w:sdt>
      <w:r>
        <w:rPr>
          <w:rFonts w:ascii="Arial" w:hAnsi="Arial" w:cs="Arial"/>
          <w:b/>
          <w:bCs/>
          <w:sz w:val="20"/>
          <w:szCs w:val="20"/>
        </w:rPr>
        <w:tab/>
      </w:r>
    </w:p>
    <w:p w:rsidR="00C26B9D" w:rsidRDefault="00C26B9D" w:rsidP="00C26B9D">
      <w:pPr>
        <w:pStyle w:val="BasicParagraph"/>
        <w:tabs>
          <w:tab w:val="right" w:pos="380"/>
          <w:tab w:val="left" w:pos="2080"/>
          <w:tab w:val="left" w:pos="6740"/>
        </w:tabs>
        <w:suppressAutoHyphens/>
        <w:spacing w:before="180" w:line="240" w:lineRule="auto"/>
        <w:rPr>
          <w:rFonts w:ascii="Arial" w:hAnsi="Arial" w:cs="Arial"/>
          <w:sz w:val="20"/>
          <w:szCs w:val="20"/>
        </w:rPr>
      </w:pPr>
      <w:proofErr w:type="gramStart"/>
      <w:r>
        <w:rPr>
          <w:rFonts w:ascii="Arial" w:hAnsi="Arial" w:cs="Arial"/>
          <w:b/>
          <w:bCs/>
          <w:sz w:val="20"/>
          <w:szCs w:val="20"/>
        </w:rPr>
        <w:t xml:space="preserve">Completed Date: </w:t>
      </w:r>
      <w:sdt>
        <w:sdtPr>
          <w:rPr>
            <w:rFonts w:ascii="Arial" w:hAnsi="Arial" w:cs="Arial"/>
            <w:b/>
            <w:bCs/>
            <w:sz w:val="20"/>
            <w:szCs w:val="20"/>
          </w:rPr>
          <w:alias w:val="Enter date xx/xx/xxxx"/>
          <w:tag w:val="Enter date xx/xx/xxxx"/>
          <w:id w:val="524224583"/>
          <w:placeholder>
            <w:docPart w:val="DefaultPlaceholder_1082065158"/>
          </w:placeholder>
          <w:showingPlcHdr/>
          <w:text/>
        </w:sdtPr>
        <w:sdtContent>
          <w:r w:rsidR="00E75EBA" w:rsidRPr="009A5FEA">
            <w:rPr>
              <w:rStyle w:val="PlaceholderText"/>
            </w:rPr>
            <w:t>Click here to enter text.</w:t>
          </w:r>
          <w:proofErr w:type="gramEnd"/>
        </w:sdtContent>
      </w:sdt>
    </w:p>
    <w:p w:rsidR="00C26B9D" w:rsidRDefault="00C26B9D" w:rsidP="00C26B9D">
      <w:pPr>
        <w:pStyle w:val="BasicParagraph"/>
        <w:tabs>
          <w:tab w:val="left" w:pos="240"/>
          <w:tab w:val="right" w:pos="380"/>
        </w:tabs>
        <w:spacing w:line="240" w:lineRule="auto"/>
        <w:rPr>
          <w:rFonts w:ascii="Arial" w:hAnsi="Arial" w:cs="Arial"/>
          <w:b/>
          <w:bCs/>
          <w:sz w:val="20"/>
          <w:szCs w:val="20"/>
        </w:rPr>
      </w:pPr>
    </w:p>
    <w:p w:rsidR="00C26B9D" w:rsidRDefault="00C26B9D" w:rsidP="00C26B9D">
      <w:pPr>
        <w:pStyle w:val="BasicParagraph"/>
        <w:tabs>
          <w:tab w:val="left" w:pos="240"/>
          <w:tab w:val="right" w:pos="380"/>
        </w:tabs>
        <w:spacing w:line="240" w:lineRule="auto"/>
        <w:rPr>
          <w:rFonts w:ascii="Arial" w:hAnsi="Arial" w:cs="Arial"/>
          <w:sz w:val="20"/>
          <w:szCs w:val="20"/>
        </w:rPr>
      </w:pPr>
      <w:r>
        <w:rPr>
          <w:rFonts w:ascii="Arial" w:hAnsi="Arial" w:cs="Arial"/>
          <w:b/>
          <w:bCs/>
          <w:sz w:val="20"/>
          <w:szCs w:val="20"/>
        </w:rPr>
        <w:t>Policy Purpose and Rational</w:t>
      </w: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r>
        <w:rPr>
          <w:rFonts w:ascii="Arial" w:hAnsi="Arial" w:cs="Arial"/>
          <w:sz w:val="20"/>
          <w:szCs w:val="20"/>
        </w:rPr>
        <w:t xml:space="preserve">Company-owned vehicles are used daily in our operations. In order to protect our employees, clients and the general public, established safe operations procedures must be followed by ALL drivers. All employees driving on behalf of the company are required to operate their vehicles safely and in accordance with all applicable laws and regulations at </w:t>
      </w:r>
      <w:r>
        <w:rPr>
          <w:rFonts w:ascii="Arial" w:hAnsi="Arial" w:cs="Arial"/>
          <w:sz w:val="20"/>
          <w:szCs w:val="20"/>
        </w:rPr>
        <w:br/>
        <w:t xml:space="preserve">all times. </w:t>
      </w: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r>
        <w:rPr>
          <w:rFonts w:ascii="Arial" w:hAnsi="Arial" w:cs="Arial"/>
          <w:sz w:val="20"/>
          <w:szCs w:val="20"/>
        </w:rPr>
        <w:t xml:space="preserve">The following rules of the road are effective immediately and are to be adhered to whenever operating a vehicle for business purposes, regardless of vehicle ownership. </w:t>
      </w: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r>
        <w:rPr>
          <w:rFonts w:ascii="Arial" w:hAnsi="Arial" w:cs="Arial"/>
          <w:sz w:val="20"/>
          <w:szCs w:val="20"/>
        </w:rPr>
        <w:t xml:space="preserve">Location supervisory personnel are to discuss and review these rules with all authorized drivers currently employed. In addition, all newly hired personnel, authorized to drive as part of their duties must acknowledge receipt of this directive prior to operating a vehicle on behalf </w:t>
      </w:r>
      <w:proofErr w:type="gramStart"/>
      <w:r>
        <w:rPr>
          <w:rFonts w:ascii="Arial" w:hAnsi="Arial" w:cs="Arial"/>
          <w:sz w:val="20"/>
          <w:szCs w:val="20"/>
        </w:rPr>
        <w:t>of  YOUR</w:t>
      </w:r>
      <w:proofErr w:type="gramEnd"/>
      <w:r>
        <w:rPr>
          <w:rFonts w:ascii="Arial" w:hAnsi="Arial" w:cs="Arial"/>
          <w:sz w:val="20"/>
          <w:szCs w:val="20"/>
        </w:rPr>
        <w:t xml:space="preserve"> COMPANY NAME and its affiliates. </w:t>
      </w:r>
    </w:p>
    <w:p w:rsidR="00C26B9D" w:rsidRDefault="00C26B9D" w:rsidP="00C26B9D">
      <w:pPr>
        <w:pStyle w:val="BasicParagraph"/>
        <w:tabs>
          <w:tab w:val="left" w:pos="240"/>
          <w:tab w:val="right" w:pos="380"/>
        </w:tabs>
        <w:suppressAutoHyphens/>
        <w:spacing w:line="240" w:lineRule="auto"/>
        <w:rPr>
          <w:rFonts w:ascii="Arial" w:hAnsi="Arial" w:cs="Arial"/>
          <w:sz w:val="20"/>
          <w:szCs w:val="20"/>
        </w:rPr>
      </w:pPr>
      <w:r>
        <w:rPr>
          <w:rFonts w:ascii="Arial" w:hAnsi="Arial" w:cs="Arial"/>
          <w:sz w:val="20"/>
          <w:szCs w:val="20"/>
        </w:rPr>
        <w:t xml:space="preserve"> </w:t>
      </w:r>
    </w:p>
    <w:p w:rsidR="00C26B9D" w:rsidRDefault="00C26B9D" w:rsidP="00C26B9D">
      <w:pPr>
        <w:pStyle w:val="BasicParagraph"/>
        <w:tabs>
          <w:tab w:val="left" w:pos="240"/>
          <w:tab w:val="right" w:pos="380"/>
        </w:tabs>
        <w:spacing w:line="240" w:lineRule="auto"/>
        <w:rPr>
          <w:rFonts w:ascii="Arial" w:hAnsi="Arial" w:cs="Arial"/>
          <w:sz w:val="20"/>
          <w:szCs w:val="20"/>
        </w:rPr>
      </w:pPr>
      <w:r>
        <w:rPr>
          <w:rFonts w:ascii="Arial" w:hAnsi="Arial" w:cs="Arial"/>
          <w:b/>
          <w:bCs/>
          <w:sz w:val="20"/>
          <w:szCs w:val="20"/>
        </w:rPr>
        <w:t>Directive compliance will assist you in operating vehicles safely and legally!</w:t>
      </w:r>
    </w:p>
    <w:p w:rsidR="00C26B9D" w:rsidRDefault="00C26B9D" w:rsidP="00C26B9D">
      <w:pPr>
        <w:pStyle w:val="BasicParagraph"/>
        <w:tabs>
          <w:tab w:val="left" w:pos="240"/>
          <w:tab w:val="right" w:pos="380"/>
        </w:tabs>
        <w:spacing w:line="240" w:lineRule="auto"/>
        <w:rPr>
          <w:rFonts w:ascii="Arial" w:hAnsi="Arial" w:cs="Arial"/>
          <w:sz w:val="20"/>
          <w:szCs w:val="20"/>
        </w:rPr>
      </w:pPr>
    </w:p>
    <w:p w:rsidR="00C26B9D" w:rsidRDefault="00C26B9D" w:rsidP="00C26B9D">
      <w:pPr>
        <w:pStyle w:val="BasicParagraph"/>
        <w:tabs>
          <w:tab w:val="left" w:pos="240"/>
          <w:tab w:val="right" w:pos="380"/>
        </w:tabs>
        <w:spacing w:line="240" w:lineRule="auto"/>
        <w:rPr>
          <w:rFonts w:ascii="Arial" w:hAnsi="Arial" w:cs="Arial"/>
          <w:sz w:val="20"/>
          <w:szCs w:val="20"/>
        </w:rPr>
      </w:pPr>
      <w:r>
        <w:rPr>
          <w:rFonts w:ascii="Arial" w:hAnsi="Arial" w:cs="Arial"/>
          <w:b/>
          <w:bCs/>
          <w:sz w:val="20"/>
          <w:szCs w:val="20"/>
        </w:rPr>
        <w:t>General</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G-1.</w:t>
      </w:r>
      <w:proofErr w:type="gramEnd"/>
      <w:r>
        <w:rPr>
          <w:rFonts w:ascii="Arial" w:hAnsi="Arial" w:cs="Arial"/>
          <w:sz w:val="20"/>
          <w:szCs w:val="20"/>
        </w:rPr>
        <w:tab/>
        <w:t xml:space="preserve">Only company employees who have been prequalified to operate vehicles for the company are authorized to drive company-owned vehicles. The ONLY exception to this is when the vehicle must be operated by others in </w:t>
      </w:r>
      <w:r>
        <w:rPr>
          <w:rFonts w:ascii="Arial" w:hAnsi="Arial" w:cs="Arial"/>
          <w:sz w:val="20"/>
          <w:szCs w:val="20"/>
        </w:rPr>
        <w:br/>
        <w:t>an emergency.</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G-2.</w:t>
      </w:r>
      <w:proofErr w:type="gramEnd"/>
      <w:r>
        <w:rPr>
          <w:rFonts w:ascii="Arial" w:hAnsi="Arial" w:cs="Arial"/>
          <w:sz w:val="20"/>
          <w:szCs w:val="20"/>
        </w:rPr>
        <w:tab/>
        <w:t xml:space="preserve">Personal use of company vehicles should be kept to a minimum. </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G-3.</w:t>
      </w:r>
      <w:proofErr w:type="gramEnd"/>
      <w:r>
        <w:rPr>
          <w:rFonts w:ascii="Arial" w:hAnsi="Arial" w:cs="Arial"/>
          <w:sz w:val="20"/>
          <w:szCs w:val="20"/>
        </w:rPr>
        <w:tab/>
        <w:t xml:space="preserve">Company vehicles will not be used for vacation trips or other extended nonbusiness trips unless specific prior approval has been granted. </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G-4.</w:t>
      </w:r>
      <w:proofErr w:type="gramEnd"/>
      <w:r>
        <w:rPr>
          <w:rFonts w:ascii="Arial" w:hAnsi="Arial" w:cs="Arial"/>
          <w:sz w:val="20"/>
          <w:szCs w:val="20"/>
        </w:rPr>
        <w:tab/>
        <w:t xml:space="preserve">No personal items should be towed using this vehicle. </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G-5.</w:t>
      </w:r>
      <w:proofErr w:type="gramEnd"/>
      <w:r>
        <w:rPr>
          <w:rFonts w:ascii="Arial" w:hAnsi="Arial" w:cs="Arial"/>
          <w:sz w:val="20"/>
          <w:szCs w:val="20"/>
        </w:rPr>
        <w:tab/>
        <w:t>A company-owned vehicle being used for personal activity shall be operated in accordance with our established rules of operation for business activity.</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G-6.</w:t>
      </w:r>
      <w:proofErr w:type="gramEnd"/>
      <w:r>
        <w:rPr>
          <w:rFonts w:ascii="Arial" w:hAnsi="Arial" w:cs="Arial"/>
          <w:sz w:val="20"/>
          <w:szCs w:val="20"/>
        </w:rPr>
        <w:tab/>
        <w:t>All fines, defense costs and other legal penalties arising out of ticketed offenses are the responsibility of the driver.</w:t>
      </w:r>
    </w:p>
    <w:p w:rsidR="00C26B9D" w:rsidRDefault="00C26B9D" w:rsidP="00C26B9D">
      <w:pPr>
        <w:pStyle w:val="BasicParagraph"/>
        <w:tabs>
          <w:tab w:val="left" w:pos="240"/>
          <w:tab w:val="right" w:pos="380"/>
        </w:tabs>
        <w:spacing w:line="240" w:lineRule="auto"/>
        <w:ind w:left="540" w:hanging="540"/>
        <w:rPr>
          <w:rFonts w:ascii="Arial" w:hAnsi="Arial" w:cs="Arial"/>
          <w:sz w:val="20"/>
          <w:szCs w:val="20"/>
        </w:rPr>
      </w:pPr>
      <w:r>
        <w:rPr>
          <w:rFonts w:ascii="Arial" w:hAnsi="Arial" w:cs="Arial"/>
          <w:sz w:val="20"/>
          <w:szCs w:val="20"/>
        </w:rPr>
        <w:t xml:space="preserve"> </w:t>
      </w:r>
    </w:p>
    <w:p w:rsidR="00C26B9D" w:rsidRDefault="00C26B9D" w:rsidP="00C26B9D">
      <w:pPr>
        <w:pStyle w:val="BasicParagraph"/>
        <w:tabs>
          <w:tab w:val="left" w:pos="240"/>
          <w:tab w:val="right" w:pos="380"/>
        </w:tabs>
        <w:spacing w:line="240" w:lineRule="auto"/>
        <w:ind w:left="540" w:hanging="540"/>
        <w:rPr>
          <w:rFonts w:ascii="Arial" w:hAnsi="Arial" w:cs="Arial"/>
          <w:sz w:val="20"/>
          <w:szCs w:val="20"/>
        </w:rPr>
      </w:pPr>
      <w:r>
        <w:rPr>
          <w:rFonts w:ascii="Arial" w:hAnsi="Arial" w:cs="Arial"/>
          <w:b/>
          <w:bCs/>
          <w:sz w:val="20"/>
          <w:szCs w:val="20"/>
        </w:rPr>
        <w:t>Pre-trip</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P-1.</w:t>
      </w:r>
      <w:proofErr w:type="gramEnd"/>
      <w:r>
        <w:rPr>
          <w:rFonts w:ascii="Arial" w:hAnsi="Arial" w:cs="Arial"/>
          <w:sz w:val="20"/>
          <w:szCs w:val="20"/>
        </w:rPr>
        <w:tab/>
      </w:r>
      <w:r>
        <w:rPr>
          <w:rFonts w:ascii="Arial" w:hAnsi="Arial" w:cs="Arial"/>
          <w:w w:val="98"/>
          <w:sz w:val="20"/>
          <w:szCs w:val="20"/>
        </w:rPr>
        <w:t>Prior to starting a vehicle, drivers must inspect the vehicle’s exterior and the area around it, checking tires, leaks, body condition and clearances to other vehicles and objects. Any defects or concerns should be reported immediately.</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P-2.</w:t>
      </w:r>
      <w:proofErr w:type="gramEnd"/>
      <w:r>
        <w:rPr>
          <w:rFonts w:ascii="Arial" w:hAnsi="Arial" w:cs="Arial"/>
          <w:sz w:val="20"/>
          <w:szCs w:val="20"/>
        </w:rPr>
        <w:tab/>
        <w:t>Drivers are responsible for ensuring that all required documents are in the vehicle (Registration, Insurance Card and Accident Reporting Form).</w:t>
      </w:r>
    </w:p>
    <w:p w:rsidR="00C26B9D" w:rsidRDefault="00C26B9D" w:rsidP="00C26B9D">
      <w:pPr>
        <w:pStyle w:val="BasicParagraph"/>
        <w:suppressAutoHyphens/>
        <w:spacing w:line="240" w:lineRule="auto"/>
        <w:ind w:left="580" w:hanging="580"/>
        <w:rPr>
          <w:rFonts w:ascii="Arial" w:hAnsi="Arial" w:cs="Arial"/>
          <w:sz w:val="20"/>
          <w:szCs w:val="20"/>
        </w:rPr>
      </w:pPr>
    </w:p>
    <w:p w:rsidR="00C26B9D" w:rsidRDefault="00C26B9D" w:rsidP="00C26B9D">
      <w:pPr>
        <w:pStyle w:val="BasicParagraph"/>
        <w:suppressAutoHyphens/>
        <w:spacing w:line="240" w:lineRule="auto"/>
        <w:ind w:left="580" w:hanging="580"/>
        <w:rPr>
          <w:rFonts w:ascii="Arial" w:hAnsi="Arial" w:cs="Arial"/>
          <w:sz w:val="20"/>
          <w:szCs w:val="20"/>
        </w:rPr>
      </w:pPr>
      <w:r>
        <w:rPr>
          <w:rFonts w:ascii="Arial" w:hAnsi="Arial" w:cs="Arial"/>
          <w:b/>
          <w:bCs/>
          <w:sz w:val="20"/>
          <w:szCs w:val="20"/>
        </w:rPr>
        <w:t>On the Road</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R-1.</w:t>
      </w:r>
      <w:proofErr w:type="gramEnd"/>
      <w:r>
        <w:rPr>
          <w:rFonts w:ascii="Arial" w:hAnsi="Arial" w:cs="Arial"/>
          <w:sz w:val="20"/>
          <w:szCs w:val="20"/>
        </w:rPr>
        <w:tab/>
        <w:t>A driver may not operate a vehicle at any time when his/her ability is impaired, affected or influenced by alcohol, illegal drugs, medication, illness, fatigue or injury.</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R-2.</w:t>
      </w:r>
      <w:proofErr w:type="gramEnd"/>
      <w:r>
        <w:rPr>
          <w:rFonts w:ascii="Arial" w:hAnsi="Arial" w:cs="Arial"/>
          <w:sz w:val="20"/>
          <w:szCs w:val="20"/>
        </w:rPr>
        <w:tab/>
        <w:t>No driver may have or permit possession of alcohol or illegal drugs in a vehicle being used for business purposes.</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R-3.</w:t>
      </w:r>
      <w:proofErr w:type="gramEnd"/>
      <w:r>
        <w:rPr>
          <w:rFonts w:ascii="Arial" w:hAnsi="Arial" w:cs="Arial"/>
          <w:sz w:val="20"/>
          <w:szCs w:val="20"/>
        </w:rPr>
        <w:tab/>
        <w:t xml:space="preserve">The driver and all occupants are required to wear safety belts when operating or riding in a vehicle. The driver is responsible to ensure all passengers are wearing their safety belts at all times. </w:t>
      </w:r>
    </w:p>
    <w:p w:rsidR="00C26B9D" w:rsidRDefault="00C26B9D" w:rsidP="00C26B9D">
      <w:pPr>
        <w:pStyle w:val="BasicParagraph"/>
        <w:suppressAutoHyphens/>
        <w:spacing w:line="240" w:lineRule="auto"/>
        <w:ind w:left="540" w:hanging="540"/>
        <w:rPr>
          <w:rFonts w:ascii="Arial" w:hAnsi="Arial" w:cs="Arial"/>
          <w:sz w:val="20"/>
          <w:szCs w:val="20"/>
        </w:rPr>
      </w:pPr>
      <w:proofErr w:type="gramStart"/>
      <w:r>
        <w:rPr>
          <w:rFonts w:ascii="Arial" w:hAnsi="Arial" w:cs="Arial"/>
          <w:sz w:val="20"/>
          <w:szCs w:val="20"/>
        </w:rPr>
        <w:t>R-4.</w:t>
      </w:r>
      <w:proofErr w:type="gramEnd"/>
      <w:r>
        <w:rPr>
          <w:rFonts w:ascii="Arial" w:hAnsi="Arial" w:cs="Arial"/>
          <w:sz w:val="20"/>
          <w:szCs w:val="20"/>
        </w:rPr>
        <w:tab/>
        <w:t>Drivers are responsible for ensuring that all doors are locked while the vehicle is in motion.</w:t>
      </w:r>
    </w:p>
    <w:p w:rsidR="00F25E2B" w:rsidRDefault="00C26B9D" w:rsidP="00E75EBA">
      <w:pPr>
        <w:tabs>
          <w:tab w:val="left" w:pos="540"/>
        </w:tabs>
        <w:ind w:left="540" w:hanging="540"/>
        <w:rPr>
          <w:b/>
          <w:sz w:val="26"/>
          <w:szCs w:val="26"/>
        </w:rPr>
      </w:pPr>
      <w:proofErr w:type="gramStart"/>
      <w:r>
        <w:rPr>
          <w:rFonts w:cs="Arial"/>
        </w:rPr>
        <w:t>R-5.</w:t>
      </w:r>
      <w:proofErr w:type="gramEnd"/>
      <w:r>
        <w:rPr>
          <w:rFonts w:cs="Arial"/>
        </w:rPr>
        <w:tab/>
        <w:t>Drivers are required to drive with their headlights on at all times.</w:t>
      </w:r>
      <w:bookmarkStart w:id="0" w:name="_GoBack"/>
      <w:bookmarkEnd w:id="0"/>
      <w:r w:rsidR="00F25E2B">
        <w:rPr>
          <w:b/>
          <w:sz w:val="26"/>
          <w:szCs w:val="26"/>
        </w:rPr>
        <w:br w:type="page"/>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lastRenderedPageBreak/>
        <w:t>R-6.</w:t>
      </w:r>
      <w:proofErr w:type="gramEnd"/>
      <w:r>
        <w:rPr>
          <w:rFonts w:ascii="Arial" w:hAnsi="Arial" w:cs="Arial"/>
          <w:sz w:val="20"/>
          <w:szCs w:val="20"/>
        </w:rPr>
        <w:tab/>
        <w:t>Only authorized/approved passengers (i.e.: those with a defined business relationship) are permitted in the vehicles during the course of business use.</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R-7.</w:t>
      </w:r>
      <w:proofErr w:type="gramEnd"/>
      <w:r>
        <w:rPr>
          <w:rFonts w:ascii="Arial" w:hAnsi="Arial" w:cs="Arial"/>
          <w:sz w:val="20"/>
          <w:szCs w:val="20"/>
        </w:rPr>
        <w:tab/>
        <w:t>Drivers shall not pick up hitchhikers.</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R-8.</w:t>
      </w:r>
      <w:proofErr w:type="gramEnd"/>
      <w:r>
        <w:rPr>
          <w:rFonts w:ascii="Arial" w:hAnsi="Arial" w:cs="Arial"/>
          <w:sz w:val="20"/>
          <w:szCs w:val="20"/>
        </w:rPr>
        <w:tab/>
        <w:t>Drivers shall not accept direct payment for carrying passengers or materials except as directed by your superiors.</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R-9.</w:t>
      </w:r>
      <w:proofErr w:type="gramEnd"/>
      <w:r>
        <w:rPr>
          <w:rFonts w:ascii="Arial" w:hAnsi="Arial" w:cs="Arial"/>
          <w:sz w:val="20"/>
          <w:szCs w:val="20"/>
        </w:rPr>
        <w:tab/>
        <w:t>Drivers shall not use any radar detector, laser detector or similar devices.</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R-10.</w:t>
      </w:r>
      <w:proofErr w:type="gramEnd"/>
      <w:r>
        <w:rPr>
          <w:rFonts w:ascii="Arial" w:hAnsi="Arial" w:cs="Arial"/>
          <w:sz w:val="20"/>
          <w:szCs w:val="20"/>
        </w:rPr>
        <w:tab/>
        <w:t>Drivers shall not push or pull another vehicle or tow a trailer without authorization.</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R-11.</w:t>
      </w:r>
      <w:proofErr w:type="gramEnd"/>
      <w:r>
        <w:rPr>
          <w:rFonts w:ascii="Arial" w:hAnsi="Arial" w:cs="Arial"/>
          <w:sz w:val="20"/>
          <w:szCs w:val="20"/>
        </w:rPr>
        <w:tab/>
        <w:t>Drivers shall not transport flammable liquids and gases unless a DOT or UL approved container is used, and only then in limited quantities and only when necessary.</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R-12.</w:t>
      </w:r>
      <w:proofErr w:type="gramEnd"/>
      <w:r>
        <w:rPr>
          <w:rFonts w:ascii="Arial" w:hAnsi="Arial" w:cs="Arial"/>
          <w:sz w:val="20"/>
          <w:szCs w:val="20"/>
        </w:rPr>
        <w:tab/>
        <w:t>Drivers shall not transport or use ignitable or burning flares. The preferred method is the use of reflective triangles.</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R-13.</w:t>
      </w:r>
      <w:proofErr w:type="gramEnd"/>
      <w:r>
        <w:rPr>
          <w:rFonts w:ascii="Arial" w:hAnsi="Arial" w:cs="Arial"/>
          <w:sz w:val="20"/>
          <w:szCs w:val="20"/>
        </w:rPr>
        <w:tab/>
        <w:t xml:space="preserve">Drivers shall not assist disabled motorists or accident victims beyond the level of their medical training: EMT, CPR, Basic First-Aid, etc. If a driver is not qualified to provide the above services, he/she must restrict his/her assistance to calling the proper authorities. </w:t>
      </w:r>
    </w:p>
    <w:p w:rsidR="00C26B9D" w:rsidRDefault="00C26B9D" w:rsidP="00C26B9D">
      <w:pPr>
        <w:pStyle w:val="BasicParagraph"/>
        <w:suppressAutoHyphens/>
        <w:spacing w:line="240" w:lineRule="auto"/>
        <w:ind w:left="580" w:hanging="580"/>
        <w:rPr>
          <w:rFonts w:ascii="Arial" w:hAnsi="Arial" w:cs="Arial"/>
          <w:sz w:val="20"/>
          <w:szCs w:val="20"/>
        </w:rPr>
      </w:pPr>
    </w:p>
    <w:p w:rsidR="00C26B9D" w:rsidRDefault="00C26B9D" w:rsidP="00C26B9D">
      <w:pPr>
        <w:pStyle w:val="BasicParagraph"/>
        <w:suppressAutoHyphens/>
        <w:spacing w:line="240" w:lineRule="auto"/>
        <w:ind w:left="580" w:hanging="580"/>
        <w:rPr>
          <w:rFonts w:ascii="Arial" w:hAnsi="Arial" w:cs="Arial"/>
          <w:sz w:val="20"/>
          <w:szCs w:val="20"/>
        </w:rPr>
      </w:pPr>
      <w:r>
        <w:rPr>
          <w:rFonts w:ascii="Arial" w:hAnsi="Arial" w:cs="Arial"/>
          <w:b/>
          <w:bCs/>
          <w:sz w:val="20"/>
          <w:szCs w:val="20"/>
        </w:rPr>
        <w:t>Post-trip</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PT-1.</w:t>
      </w:r>
      <w:proofErr w:type="gramEnd"/>
      <w:r>
        <w:rPr>
          <w:rFonts w:ascii="Arial" w:hAnsi="Arial" w:cs="Arial"/>
          <w:sz w:val="20"/>
          <w:szCs w:val="20"/>
        </w:rPr>
        <w:tab/>
        <w:t>All accidents, vehicle problems or defects must be reported immediately to your immediate supervisor. Said reporting will include any forms required by your supervisor.</w:t>
      </w:r>
    </w:p>
    <w:p w:rsidR="00C26B9D" w:rsidRDefault="00C26B9D" w:rsidP="00C26B9D">
      <w:pPr>
        <w:pStyle w:val="BasicParagraph"/>
        <w:suppressAutoHyphens/>
        <w:spacing w:line="240" w:lineRule="auto"/>
        <w:ind w:left="580" w:hanging="580"/>
        <w:rPr>
          <w:rFonts w:ascii="Arial" w:hAnsi="Arial" w:cs="Arial"/>
          <w:sz w:val="20"/>
          <w:szCs w:val="20"/>
        </w:rPr>
      </w:pPr>
      <w:proofErr w:type="gramStart"/>
      <w:r>
        <w:rPr>
          <w:rFonts w:ascii="Arial" w:hAnsi="Arial" w:cs="Arial"/>
          <w:sz w:val="20"/>
          <w:szCs w:val="20"/>
        </w:rPr>
        <w:t>PT-2.</w:t>
      </w:r>
      <w:proofErr w:type="gramEnd"/>
      <w:r>
        <w:rPr>
          <w:rFonts w:ascii="Arial" w:hAnsi="Arial" w:cs="Arial"/>
          <w:sz w:val="20"/>
          <w:szCs w:val="20"/>
        </w:rPr>
        <w:tab/>
        <w:t xml:space="preserve">Drivers must notify their supervisor of any tickets, accidents or other violations they have received while driving. Notification must be as soon as reasonably possible but in no way, later than the next scheduled driving duty to </w:t>
      </w:r>
      <w:r>
        <w:rPr>
          <w:rFonts w:ascii="Arial" w:hAnsi="Arial" w:cs="Arial"/>
          <w:sz w:val="20"/>
          <w:szCs w:val="20"/>
        </w:rPr>
        <w:br/>
        <w:t>be performed.</w:t>
      </w:r>
    </w:p>
    <w:p w:rsidR="00C26B9D" w:rsidRDefault="00C26B9D" w:rsidP="00C26B9D">
      <w:pPr>
        <w:pStyle w:val="BasicParagraph"/>
        <w:suppressAutoHyphens/>
        <w:spacing w:line="240" w:lineRule="auto"/>
        <w:ind w:left="580" w:hanging="580"/>
        <w:rPr>
          <w:rFonts w:ascii="Arial" w:hAnsi="Arial" w:cs="Arial"/>
          <w:sz w:val="20"/>
          <w:szCs w:val="20"/>
        </w:rPr>
      </w:pPr>
    </w:p>
    <w:p w:rsidR="00C26B9D" w:rsidRDefault="00C26B9D" w:rsidP="00C26B9D">
      <w:pPr>
        <w:pStyle w:val="BasicParagraph"/>
        <w:tabs>
          <w:tab w:val="right" w:pos="380"/>
        </w:tabs>
        <w:suppressAutoHyphens/>
        <w:spacing w:line="240" w:lineRule="auto"/>
        <w:rPr>
          <w:rFonts w:ascii="Arial" w:hAnsi="Arial" w:cs="Arial"/>
          <w:b/>
          <w:bCs/>
          <w:sz w:val="20"/>
          <w:szCs w:val="20"/>
        </w:rPr>
      </w:pPr>
      <w:r>
        <w:rPr>
          <w:rFonts w:ascii="Arial" w:hAnsi="Arial" w:cs="Arial"/>
          <w:b/>
          <w:bCs/>
          <w:sz w:val="20"/>
          <w:szCs w:val="20"/>
        </w:rPr>
        <w:t>Acknowledgement</w:t>
      </w:r>
    </w:p>
    <w:p w:rsidR="00C26B9D" w:rsidRDefault="00C26B9D" w:rsidP="00C26B9D">
      <w:pPr>
        <w:pStyle w:val="BasicParagraph"/>
        <w:tabs>
          <w:tab w:val="right" w:pos="380"/>
        </w:tabs>
        <w:suppressAutoHyphens/>
        <w:spacing w:line="240" w:lineRule="auto"/>
        <w:rPr>
          <w:rFonts w:ascii="Arial" w:hAnsi="Arial" w:cs="Arial"/>
          <w:b/>
          <w:bCs/>
          <w:sz w:val="20"/>
          <w:szCs w:val="20"/>
        </w:rPr>
      </w:pPr>
      <w:r>
        <w:rPr>
          <w:rFonts w:ascii="Arial" w:hAnsi="Arial" w:cs="Arial"/>
          <w:sz w:val="20"/>
          <w:szCs w:val="20"/>
        </w:rPr>
        <w:t>I have read and understand this directive. In an effort to improve vehicle risk management, I agree to adhere to these practices when operating my vehicle for business purposes. I also understand that failure to follow these practices can result in disciplinary measures up to and including dismissal.</w:t>
      </w:r>
    </w:p>
    <w:p w:rsidR="00C26B9D" w:rsidRDefault="00C26B9D" w:rsidP="00C26B9D">
      <w:pPr>
        <w:pStyle w:val="BasicParagraph"/>
        <w:tabs>
          <w:tab w:val="right" w:pos="380"/>
        </w:tabs>
        <w:suppressAutoHyphens/>
        <w:rPr>
          <w:rFonts w:ascii="Arial" w:hAnsi="Arial" w:cs="Arial"/>
          <w:b/>
          <w:bCs/>
          <w:sz w:val="20"/>
          <w:szCs w:val="20"/>
        </w:rPr>
      </w:pPr>
    </w:p>
    <w:p w:rsidR="00C26B9D" w:rsidRDefault="00C26B9D" w:rsidP="00C26B9D">
      <w:pPr>
        <w:pStyle w:val="BasicParagraph"/>
        <w:tabs>
          <w:tab w:val="right" w:pos="380"/>
        </w:tabs>
        <w:suppressAutoHyphens/>
        <w:rPr>
          <w:rFonts w:ascii="Arial" w:hAnsi="Arial" w:cs="Arial"/>
          <w:b/>
          <w:bCs/>
          <w:sz w:val="20"/>
          <w:szCs w:val="20"/>
        </w:rPr>
      </w:pPr>
    </w:p>
    <w:p w:rsidR="00C26B9D" w:rsidRDefault="00C26B9D" w:rsidP="00C26B9D">
      <w:pPr>
        <w:pStyle w:val="BasicParagraph"/>
        <w:tabs>
          <w:tab w:val="right" w:pos="380"/>
        </w:tabs>
        <w:suppressAutoHyphens/>
        <w:rPr>
          <w:rFonts w:ascii="Arial" w:hAnsi="Arial" w:cs="Arial"/>
          <w:b/>
          <w:bCs/>
          <w:sz w:val="20"/>
          <w:szCs w:val="20"/>
        </w:rPr>
      </w:pPr>
    </w:p>
    <w:p w:rsidR="004035AD" w:rsidRPr="0098667A" w:rsidRDefault="00C26B9D" w:rsidP="00D87881">
      <w:pPr>
        <w:rPr>
          <w:b/>
          <w:sz w:val="26"/>
          <w:szCs w:val="26"/>
        </w:rPr>
      </w:pPr>
      <w:r>
        <w:rPr>
          <w:rFonts w:cs="Arial"/>
          <w:b/>
        </w:rPr>
        <w:t>Employee Signature:</w:t>
      </w:r>
      <w:r>
        <w:rPr>
          <w:rFonts w:cs="Arial"/>
          <w:b/>
        </w:rPr>
        <w:tab/>
      </w:r>
      <w:r>
        <w:rPr>
          <w:rFonts w:cs="Arial"/>
        </w:rPr>
        <w:t>______________________________________</w:t>
      </w:r>
      <w:r>
        <w:rPr>
          <w:rFonts w:cs="Arial"/>
        </w:rPr>
        <w:tab/>
      </w:r>
      <w:r>
        <w:rPr>
          <w:rFonts w:cs="Arial"/>
        </w:rPr>
        <w:tab/>
      </w:r>
      <w:r w:rsidRPr="00CF42A9">
        <w:rPr>
          <w:rFonts w:cs="Arial"/>
          <w:b/>
        </w:rPr>
        <w:t>Date:</w:t>
      </w:r>
      <w:r>
        <w:rPr>
          <w:rFonts w:cs="Arial"/>
        </w:rPr>
        <w:t xml:space="preserve">  ______ / ______ / ______</w:t>
      </w:r>
    </w:p>
    <w:p w:rsidR="00F224A5" w:rsidRDefault="00F224A5" w:rsidP="00D87881"/>
    <w:p w:rsidR="00F224A5" w:rsidRDefault="00F224A5" w:rsidP="00D87881"/>
    <w:p w:rsidR="00F224A5" w:rsidRDefault="00F224A5" w:rsidP="00D87881"/>
    <w:p w:rsidR="00F224A5" w:rsidRDefault="00F224A5" w:rsidP="00D87881"/>
    <w:p w:rsidR="00F224A5" w:rsidRDefault="00F224A5" w:rsidP="00D87881"/>
    <w:p w:rsidR="00F224A5" w:rsidRDefault="00F224A5" w:rsidP="00D87881">
      <w:pPr>
        <w:sectPr w:rsidR="00F224A5" w:rsidSect="00F25E2B">
          <w:footerReference w:type="default" r:id="rId8"/>
          <w:headerReference w:type="first" r:id="rId9"/>
          <w:footerReference w:type="first" r:id="rId10"/>
          <w:pgSz w:w="12240" w:h="15840" w:code="1"/>
          <w:pgMar w:top="990" w:right="720" w:bottom="720" w:left="720" w:header="720" w:footer="693" w:gutter="0"/>
          <w:cols w:space="720"/>
          <w:titlePg/>
          <w:docGrid w:linePitch="360"/>
        </w:sectPr>
      </w:pPr>
    </w:p>
    <w:p w:rsidR="00F224A5" w:rsidRPr="0031771F" w:rsidRDefault="00F224A5" w:rsidP="00537FA3">
      <w:pPr>
        <w:rPr>
          <w:sz w:val="22"/>
          <w:szCs w:val="22"/>
        </w:rPr>
      </w:pPr>
    </w:p>
    <w:sectPr w:rsidR="00F224A5" w:rsidRPr="0031771F" w:rsidSect="00F25E2B">
      <w:type w:val="continuous"/>
      <w:pgSz w:w="12240" w:h="15840" w:code="1"/>
      <w:pgMar w:top="2155" w:right="1440" w:bottom="720" w:left="1440" w:header="720" w:footer="6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3E" w:rsidRDefault="00F72A3E" w:rsidP="00DE0CB8">
      <w:r>
        <w:separator/>
      </w:r>
    </w:p>
  </w:endnote>
  <w:endnote w:type="continuationSeparator" w:id="0">
    <w:p w:rsidR="00F72A3E" w:rsidRDefault="00F72A3E" w:rsidP="00DE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2B" w:rsidRDefault="00F25E2B" w:rsidP="00F25E2B">
    <w:pPr>
      <w:pStyle w:val="Footer"/>
      <w:jc w:val="right"/>
      <w:rPr>
        <w:rFonts w:ascii="Minion Pro" w:hAnsi="Minion Pro"/>
        <w:sz w:val="16"/>
        <w:szCs w:val="16"/>
      </w:rPr>
    </w:pPr>
  </w:p>
  <w:p w:rsidR="00F25E2B" w:rsidRDefault="00F25E2B" w:rsidP="00362D0E">
    <w:pPr>
      <w:pStyle w:val="BasicParagraph"/>
      <w:tabs>
        <w:tab w:val="left" w:pos="180"/>
        <w:tab w:val="left" w:pos="360"/>
      </w:tabs>
      <w:suppressAutoHyphens/>
      <w:spacing w:line="240" w:lineRule="auto"/>
      <w:rPr>
        <w:rFonts w:ascii="Arial" w:hAnsi="Arial" w:cs="Arial"/>
        <w:sz w:val="18"/>
        <w:szCs w:val="18"/>
      </w:rPr>
    </w:pPr>
    <w:r>
      <w:rPr>
        <w:rFonts w:ascii="Arial" w:hAnsi="Arial" w:cs="Arial"/>
        <w:i/>
        <w:iCs/>
        <w:sz w:val="14"/>
        <w:szCs w:val="14"/>
      </w:rPr>
      <w:t xml:space="preserve">Our loss control service is advisory only. We assume no responsibility for management or control of customer loss control activities or for implementation of recommended corrective measures. These materials were gathered from trade services and public information. We have not tried to identify all exposures. We do not warrant that this </w:t>
    </w:r>
    <w:r>
      <w:rPr>
        <w:rFonts w:ascii="Arial" w:hAnsi="Arial" w:cs="Arial"/>
        <w:i/>
        <w:iCs/>
        <w:sz w:val="14"/>
        <w:szCs w:val="14"/>
      </w:rPr>
      <w:br/>
      <w:t>information is consistent with Cincinnati underwriting guidelines or with any federal, state or local law, regulation or ordinance</w:t>
    </w:r>
    <w:r>
      <w:rPr>
        <w:rFonts w:ascii="Arial" w:hAnsi="Arial" w:cs="Arial"/>
        <w:sz w:val="18"/>
        <w:szCs w:val="18"/>
      </w:rPr>
      <w:t xml:space="preserve">. </w:t>
    </w:r>
  </w:p>
  <w:p w:rsidR="00F25E2B" w:rsidRDefault="00F25E2B" w:rsidP="00F25E2B">
    <w:pPr>
      <w:pStyle w:val="BasicParagraph"/>
      <w:tabs>
        <w:tab w:val="left" w:pos="180"/>
        <w:tab w:val="left" w:pos="360"/>
      </w:tabs>
      <w:suppressAutoHyphens/>
      <w:rPr>
        <w:rFonts w:ascii="Arial" w:hAnsi="Arial" w:cs="Arial"/>
        <w:sz w:val="18"/>
        <w:szCs w:val="18"/>
      </w:rPr>
    </w:pPr>
  </w:p>
  <w:p w:rsidR="00F25E2B" w:rsidRDefault="00A15227" w:rsidP="00F25E2B">
    <w:pPr>
      <w:pStyle w:val="BasicParagraph"/>
      <w:tabs>
        <w:tab w:val="left" w:pos="180"/>
        <w:tab w:val="left" w:pos="360"/>
      </w:tabs>
      <w:suppressAutoHyphens/>
      <w:rPr>
        <w:rFonts w:ascii="Arial" w:hAnsi="Arial" w:cs="Arial"/>
        <w:i/>
        <w:iCs/>
        <w:sz w:val="13"/>
        <w:szCs w:val="13"/>
      </w:rPr>
    </w:pPr>
    <w:r>
      <w:rPr>
        <w:rFonts w:ascii="Minion Pro" w:hAnsi="Minion Pro"/>
        <w:noProof/>
        <w:sz w:val="16"/>
        <w:szCs w:val="16"/>
      </w:rPr>
      <w:drawing>
        <wp:anchor distT="0" distB="0" distL="114300" distR="114300" simplePos="0" relativeHeight="251666432" behindDoc="1" locked="0" layoutInCell="1" allowOverlap="1" wp14:anchorId="760F5870" wp14:editId="45C0B50D">
          <wp:simplePos x="0" y="0"/>
          <wp:positionH relativeFrom="column">
            <wp:posOffset>6534150</wp:posOffset>
          </wp:positionH>
          <wp:positionV relativeFrom="paragraph">
            <wp:posOffset>421005</wp:posOffset>
          </wp:positionV>
          <wp:extent cx="334010" cy="353695"/>
          <wp:effectExtent l="0" t="0" r="8890" b="8255"/>
          <wp:wrapThrough wrapText="bothSides">
            <wp:wrapPolygon edited="0">
              <wp:start x="6160" y="0"/>
              <wp:lineTo x="0" y="5817"/>
              <wp:lineTo x="0" y="20941"/>
              <wp:lineTo x="20943" y="20941"/>
              <wp:lineTo x="20943" y="13961"/>
              <wp:lineTo x="17247" y="2327"/>
              <wp:lineTo x="14783" y="0"/>
              <wp:lineTo x="6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for word-01.png"/>
                  <pic:cNvPicPr/>
                </pic:nvPicPr>
                <pic:blipFill>
                  <a:blip r:embed="rId1">
                    <a:extLst>
                      <a:ext uri="{28A0092B-C50C-407E-A947-70E740481C1C}">
                        <a14:useLocalDpi xmlns:a14="http://schemas.microsoft.com/office/drawing/2010/main" val="0"/>
                      </a:ext>
                    </a:extLst>
                  </a:blip>
                  <a:stretch>
                    <a:fillRect/>
                  </a:stretch>
                </pic:blipFill>
                <pic:spPr>
                  <a:xfrm>
                    <a:off x="0" y="0"/>
                    <a:ext cx="334010" cy="353695"/>
                  </a:xfrm>
                  <a:prstGeom prst="rect">
                    <a:avLst/>
                  </a:prstGeom>
                </pic:spPr>
              </pic:pic>
            </a:graphicData>
          </a:graphic>
          <wp14:sizeRelH relativeFrom="page">
            <wp14:pctWidth>0</wp14:pctWidth>
          </wp14:sizeRelH>
          <wp14:sizeRelV relativeFrom="page">
            <wp14:pctHeight>0</wp14:pctHeight>
          </wp14:sizeRelV>
        </wp:anchor>
      </w:drawing>
    </w:r>
    <w:r w:rsidR="00F25E2B">
      <w:rPr>
        <w:rFonts w:ascii="Arial" w:hAnsi="Arial" w:cs="Arial"/>
        <w:sz w:val="13"/>
        <w:szCs w:val="13"/>
      </w:rPr>
      <w:t xml:space="preserve">This is not a policy. For a complete statement of the coverages and exclusions, please see the policy contract. For information, coverage availability in your state, quotes or policy service, please contact your local independent agent recommending coverage. “The Cincinnati Insurance Companies” and “Cincinnati” refer to member companies of the insurer group providing property and casualty coverages through The Cincinnati Insurance Company or one of its wholly owned subsidiaries – The Cincinnati Indemnity Company, The Cincinnati Casualty Company or The Cincinnati Specialty Underwriters Insurance Company – and life and disability income insurance and annuities through The Cincinnati Life Insurance Company. </w:t>
    </w:r>
    <w:r w:rsidR="00F25E2B">
      <w:rPr>
        <w:rFonts w:ascii="Arial" w:hAnsi="Arial" w:cs="Arial"/>
        <w:sz w:val="13"/>
        <w:szCs w:val="13"/>
      </w:rPr>
      <w:br/>
      <w:t xml:space="preserve">Each insurer has sole financial responsibility for its own products. Not all subsidiaries operate in all states. 6200 S. Gilmore Road, Fairfield, OH 45014-5141. </w:t>
    </w:r>
    <w:r w:rsidR="00F25E2B">
      <w:rPr>
        <w:rFonts w:ascii="Arial" w:hAnsi="Arial" w:cs="Arial"/>
        <w:i/>
        <w:iCs/>
        <w:sz w:val="13"/>
        <w:szCs w:val="13"/>
      </w:rPr>
      <w:t>cinfin.com</w:t>
    </w:r>
  </w:p>
  <w:p w:rsidR="00F25E2B" w:rsidRDefault="00F25E2B" w:rsidP="00F25E2B">
    <w:pPr>
      <w:pStyle w:val="BasicParagraph"/>
      <w:tabs>
        <w:tab w:val="left" w:pos="180"/>
        <w:tab w:val="left" w:pos="360"/>
      </w:tabs>
      <w:suppressAutoHyphens/>
      <w:rPr>
        <w:rFonts w:ascii="Arial" w:hAnsi="Arial" w:cs="Arial"/>
        <w:sz w:val="13"/>
        <w:szCs w:val="13"/>
      </w:rPr>
    </w:pPr>
  </w:p>
  <w:p w:rsidR="00F25E2B" w:rsidRDefault="00F25E2B" w:rsidP="00F25E2B">
    <w:pPr>
      <w:pStyle w:val="BasicParagraph"/>
      <w:suppressAutoHyphens/>
      <w:spacing w:after="180"/>
      <w:rPr>
        <w:rFonts w:ascii="Minion Pro" w:hAnsi="Minion Pro"/>
        <w:sz w:val="16"/>
        <w:szCs w:val="16"/>
      </w:rPr>
    </w:pPr>
    <w:r>
      <w:rPr>
        <w:rFonts w:ascii="Minion Pro" w:hAnsi="Minion Pro"/>
        <w:noProof/>
        <w:sz w:val="16"/>
        <w:szCs w:val="16"/>
      </w:rPr>
      <mc:AlternateContent>
        <mc:Choice Requires="wps">
          <w:drawing>
            <wp:anchor distT="0" distB="0" distL="114300" distR="114300" simplePos="0" relativeHeight="251665408" behindDoc="0" locked="0" layoutInCell="1" allowOverlap="1" wp14:anchorId="0A033B27" wp14:editId="3900FDA4">
              <wp:simplePos x="0" y="0"/>
              <wp:positionH relativeFrom="column">
                <wp:posOffset>9525</wp:posOffset>
              </wp:positionH>
              <wp:positionV relativeFrom="paragraph">
                <wp:posOffset>161925</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5pt,12.75pt" to="54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" strokecolor="black [3213]" strokeweight="1pt"/>
          </w:pict>
        </mc:Fallback>
      </mc:AlternateContent>
    </w:r>
    <w:r>
      <w:rPr>
        <w:rFonts w:ascii="Arial" w:hAnsi="Arial" w:cs="Arial"/>
        <w:sz w:val="13"/>
        <w:szCs w:val="13"/>
      </w:rPr>
      <w:t>Copyright © 2014 The Cincinnati Insurance Company. All rights reserved. Do not reproduce or post online, in whole or in part, without written permission.</w:t>
    </w:r>
  </w:p>
  <w:p w:rsidR="00F72A3E" w:rsidRPr="00F25E2B" w:rsidRDefault="00F25E2B" w:rsidP="008C67B0">
    <w:pPr>
      <w:pStyle w:val="Footer"/>
      <w:tabs>
        <w:tab w:val="clear" w:pos="8640"/>
        <w:tab w:val="left" w:pos="2160"/>
        <w:tab w:val="left" w:pos="6480"/>
        <w:tab w:val="right" w:pos="10800"/>
      </w:tabs>
      <w:rPr>
        <w:rFonts w:ascii="Minion Pro" w:hAnsi="Minion Pro"/>
        <w:sz w:val="16"/>
        <w:szCs w:val="16"/>
      </w:rPr>
    </w:pPr>
    <w:r>
      <w:rPr>
        <w:rFonts w:ascii="Minion Pro" w:hAnsi="Minion Pro"/>
        <w:sz w:val="16"/>
        <w:szCs w:val="16"/>
      </w:rPr>
      <w:t>Technical Bulletin No</w:t>
    </w:r>
    <w:r w:rsidR="00362D0E">
      <w:rPr>
        <w:rFonts w:ascii="Minion Pro" w:hAnsi="Minion Pro"/>
        <w:sz w:val="16"/>
        <w:szCs w:val="16"/>
      </w:rPr>
      <w:t>.</w:t>
    </w:r>
    <w:r w:rsidR="008C67B0">
      <w:rPr>
        <w:rFonts w:ascii="Minion Pro" w:hAnsi="Minion Pro"/>
        <w:sz w:val="16"/>
        <w:szCs w:val="16"/>
      </w:rPr>
      <w:t xml:space="preserve"> </w:t>
    </w:r>
    <w:r w:rsidR="00362D0E">
      <w:rPr>
        <w:rFonts w:ascii="Minion Pro" w:hAnsi="Minion Pro"/>
        <w:sz w:val="16"/>
        <w:szCs w:val="16"/>
      </w:rPr>
      <w:t xml:space="preserve"> </w:t>
    </w:r>
    <w:r w:rsidR="00C26B9D">
      <w:rPr>
        <w:rFonts w:ascii="Minion Pro" w:hAnsi="Minion Pro"/>
        <w:sz w:val="16"/>
        <w:szCs w:val="16"/>
      </w:rPr>
      <w:t>74</w:t>
    </w:r>
    <w:r w:rsidR="008C67B0">
      <w:rPr>
        <w:rFonts w:ascii="Minion Pro" w:hAnsi="Minion Pro"/>
        <w:sz w:val="16"/>
        <w:szCs w:val="16"/>
      </w:rPr>
      <w:tab/>
    </w:r>
    <w:r w:rsidR="00C26B9D">
      <w:rPr>
        <w:rFonts w:ascii="Minion Pro" w:hAnsi="Minion Pro"/>
        <w:sz w:val="16"/>
        <w:szCs w:val="16"/>
      </w:rPr>
      <w:t>Vehicle Rules of the Road</w:t>
    </w:r>
    <w:r w:rsidR="00C26B9D">
      <w:rPr>
        <w:rFonts w:ascii="Minion Pro" w:hAnsi="Minion Pro"/>
        <w:sz w:val="16"/>
        <w:szCs w:val="16"/>
      </w:rPr>
      <w:tab/>
    </w:r>
    <w:r w:rsidR="00C26B9D">
      <w:rPr>
        <w:rFonts w:ascii="Minion Pro" w:hAnsi="Minion Pro"/>
        <w:sz w:val="16"/>
        <w:szCs w:val="16"/>
      </w:rPr>
      <w:tab/>
    </w:r>
    <w:r w:rsidR="008C67B0">
      <w:rPr>
        <w:rFonts w:ascii="Minion Pro" w:hAnsi="Minion Pro"/>
        <w:sz w:val="16"/>
        <w:szCs w:val="16"/>
      </w:rPr>
      <w:t>(Page</w:t>
    </w:r>
    <w:r w:rsidR="00C26B9D">
      <w:rPr>
        <w:rFonts w:ascii="Minion Pro" w:hAnsi="Minion Pro"/>
        <w:sz w:val="16"/>
        <w:szCs w:val="16"/>
      </w:rPr>
      <w:t xml:space="preserve"> 2 </w:t>
    </w:r>
    <w:r w:rsidR="008C67B0">
      <w:rPr>
        <w:rFonts w:ascii="Minion Pro" w:hAnsi="Minion Pro"/>
        <w:sz w:val="16"/>
        <w:szCs w:val="16"/>
      </w:rPr>
      <w:t>of</w:t>
    </w:r>
    <w:r w:rsidR="00C26B9D">
      <w:rPr>
        <w:rFonts w:ascii="Minion Pro" w:hAnsi="Minion Pro"/>
        <w:sz w:val="16"/>
        <w:szCs w:val="16"/>
      </w:rPr>
      <w:t xml:space="preserve"> 2)</w:t>
    </w:r>
    <w:r>
      <w:rPr>
        <w:rFonts w:ascii="Minion Pro" w:hAnsi="Minion Pro"/>
        <w:sz w:val="16"/>
        <w:szCs w:val="16"/>
      </w:rPr>
      <w:t xml:space="preserve">             </w:t>
    </w:r>
    <w:r w:rsidR="008C67B0">
      <w:rPr>
        <w:rFonts w:ascii="Minion Pro" w:hAnsi="Minion Pro"/>
        <w:sz w:val="16"/>
        <w:szCs w:val="16"/>
      </w:rPr>
      <w:tab/>
    </w:r>
    <w:r>
      <w:rPr>
        <w:rFonts w:ascii="Minion Pro" w:hAnsi="Minion Pro"/>
        <w:sz w:val="16"/>
        <w:szCs w:val="16"/>
      </w:rPr>
      <w:t xml:space="preserve">April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FA" w:rsidRDefault="00237EFA" w:rsidP="00237EFA">
    <w:pPr>
      <w:pStyle w:val="Footer"/>
      <w:jc w:val="right"/>
      <w:rPr>
        <w:rFonts w:ascii="Minion Pro" w:hAnsi="Minion Pro"/>
        <w:color w:val="004D71"/>
        <w:sz w:val="16"/>
        <w:szCs w:val="16"/>
      </w:rPr>
    </w:pPr>
    <w:r>
      <w:rPr>
        <w:rFonts w:ascii="Minion Pro" w:hAnsi="Minion Pro"/>
        <w:noProof/>
        <w:color w:val="004D71"/>
        <w:sz w:val="16"/>
        <w:szCs w:val="16"/>
      </w:rPr>
      <mc:AlternateContent>
        <mc:Choice Requires="wps">
          <w:drawing>
            <wp:anchor distT="0" distB="0" distL="114300" distR="114300" simplePos="0" relativeHeight="251664384" behindDoc="0" locked="0" layoutInCell="1" allowOverlap="1" wp14:anchorId="740AD2D0" wp14:editId="5E465C70">
              <wp:simplePos x="0" y="0"/>
              <wp:positionH relativeFrom="column">
                <wp:posOffset>-38100</wp:posOffset>
              </wp:positionH>
              <wp:positionV relativeFrom="paragraph">
                <wp:posOffset>85725</wp:posOffset>
              </wp:positionV>
              <wp:extent cx="6953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953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75pt" to="54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" strokecolor="black [3213]" strokeweight="1pt"/>
          </w:pict>
        </mc:Fallback>
      </mc:AlternateContent>
    </w:r>
  </w:p>
  <w:p w:rsidR="00237EFA" w:rsidRPr="00237EFA" w:rsidRDefault="00237EFA" w:rsidP="008C67B0">
    <w:pPr>
      <w:pStyle w:val="Footer"/>
      <w:tabs>
        <w:tab w:val="clear" w:pos="8640"/>
        <w:tab w:val="left" w:pos="2160"/>
        <w:tab w:val="left" w:pos="6480"/>
        <w:tab w:val="right" w:pos="10800"/>
      </w:tabs>
      <w:rPr>
        <w:rFonts w:ascii="Minion Pro" w:hAnsi="Minion Pro"/>
        <w:color w:val="000000" w:themeColor="text1"/>
        <w:sz w:val="16"/>
        <w:szCs w:val="16"/>
      </w:rPr>
    </w:pPr>
    <w:r w:rsidRPr="00237EFA">
      <w:rPr>
        <w:rFonts w:ascii="Minion Pro" w:hAnsi="Minion Pro"/>
        <w:color w:val="000000" w:themeColor="text1"/>
        <w:sz w:val="16"/>
        <w:szCs w:val="16"/>
      </w:rPr>
      <w:t>Technical</w:t>
    </w:r>
    <w:r w:rsidR="008C67B0">
      <w:rPr>
        <w:rFonts w:ascii="Minion Pro" w:hAnsi="Minion Pro"/>
        <w:color w:val="000000" w:themeColor="text1"/>
        <w:sz w:val="16"/>
        <w:szCs w:val="16"/>
      </w:rPr>
      <w:t xml:space="preserve"> Bulletin No. </w:t>
    </w:r>
    <w:r w:rsidR="00C26B9D">
      <w:rPr>
        <w:rFonts w:ascii="Minion Pro" w:hAnsi="Minion Pro"/>
        <w:color w:val="000000" w:themeColor="text1"/>
        <w:sz w:val="16"/>
        <w:szCs w:val="16"/>
      </w:rPr>
      <w:t>74</w:t>
    </w:r>
    <w:r w:rsidR="008C67B0">
      <w:rPr>
        <w:rFonts w:ascii="Minion Pro" w:hAnsi="Minion Pro"/>
        <w:color w:val="000000" w:themeColor="text1"/>
        <w:sz w:val="16"/>
        <w:szCs w:val="16"/>
      </w:rPr>
      <w:t xml:space="preserve">    </w:t>
    </w:r>
    <w:r w:rsidR="008C67B0">
      <w:rPr>
        <w:rFonts w:ascii="Minion Pro" w:hAnsi="Minion Pro"/>
        <w:color w:val="000000" w:themeColor="text1"/>
        <w:sz w:val="16"/>
        <w:szCs w:val="16"/>
      </w:rPr>
      <w:tab/>
    </w:r>
    <w:r w:rsidRPr="00237EFA">
      <w:rPr>
        <w:rFonts w:ascii="Minion Pro" w:hAnsi="Minion Pro"/>
        <w:color w:val="000000" w:themeColor="text1"/>
        <w:sz w:val="16"/>
        <w:szCs w:val="16"/>
      </w:rPr>
      <w:t xml:space="preserve"> </w:t>
    </w:r>
    <w:r w:rsidR="00C26B9D">
      <w:rPr>
        <w:rFonts w:ascii="Minion Pro" w:hAnsi="Minion Pro"/>
        <w:color w:val="000000" w:themeColor="text1"/>
        <w:sz w:val="16"/>
        <w:szCs w:val="16"/>
      </w:rPr>
      <w:t>Vehicle Rules of the Road</w:t>
    </w:r>
    <w:r w:rsidR="00C26B9D">
      <w:rPr>
        <w:rFonts w:ascii="Minion Pro" w:hAnsi="Minion Pro"/>
        <w:color w:val="000000" w:themeColor="text1"/>
        <w:sz w:val="16"/>
        <w:szCs w:val="16"/>
      </w:rPr>
      <w:tab/>
    </w:r>
    <w:r w:rsidR="00C26B9D">
      <w:rPr>
        <w:rFonts w:ascii="Minion Pro" w:hAnsi="Minion Pro"/>
        <w:color w:val="000000" w:themeColor="text1"/>
        <w:sz w:val="16"/>
        <w:szCs w:val="16"/>
      </w:rPr>
      <w:tab/>
    </w:r>
    <w:r w:rsidRPr="00237EFA">
      <w:rPr>
        <w:rFonts w:ascii="Minion Pro" w:hAnsi="Minion Pro"/>
        <w:color w:val="000000" w:themeColor="text1"/>
        <w:sz w:val="16"/>
        <w:szCs w:val="16"/>
      </w:rPr>
      <w:t>(Page 1 of</w:t>
    </w:r>
    <w:r w:rsidR="00C26B9D">
      <w:rPr>
        <w:rFonts w:ascii="Minion Pro" w:hAnsi="Minion Pro"/>
        <w:color w:val="000000" w:themeColor="text1"/>
        <w:sz w:val="16"/>
        <w:szCs w:val="16"/>
      </w:rPr>
      <w:t xml:space="preserve"> 2</w:t>
    </w:r>
    <w:r w:rsidRPr="00237EFA">
      <w:rPr>
        <w:rFonts w:ascii="Minion Pro" w:hAnsi="Minion Pro"/>
        <w:color w:val="000000" w:themeColor="text1"/>
        <w:sz w:val="16"/>
        <w:szCs w:val="16"/>
      </w:rPr>
      <w:t xml:space="preserve">)                               </w:t>
    </w:r>
    <w:r w:rsidR="008C67B0">
      <w:rPr>
        <w:rFonts w:ascii="Minion Pro" w:hAnsi="Minion Pro"/>
        <w:color w:val="000000" w:themeColor="text1"/>
        <w:sz w:val="16"/>
        <w:szCs w:val="16"/>
      </w:rPr>
      <w:tab/>
    </w:r>
    <w:r w:rsidRPr="00237EFA">
      <w:rPr>
        <w:rFonts w:ascii="Minion Pro" w:hAnsi="Minion Pro"/>
        <w:color w:val="000000" w:themeColor="text1"/>
        <w:sz w:val="16"/>
        <w:szCs w:val="16"/>
      </w:rPr>
      <w:t>April 2014</w:t>
    </w:r>
  </w:p>
  <w:p w:rsidR="00237EFA" w:rsidRDefault="00237EFA" w:rsidP="00EA613C">
    <w:pPr>
      <w:pStyle w:val="Footer"/>
      <w:jc w:val="center"/>
      <w:rPr>
        <w:rFonts w:ascii="Eras Demi ITC" w:hAnsi="Eras Demi ITC"/>
        <w:color w:val="004D71"/>
        <w:sz w:val="17"/>
      </w:rPr>
    </w:pPr>
  </w:p>
  <w:p w:rsidR="00EA613C" w:rsidRPr="00AD1D42" w:rsidRDefault="00EA613C" w:rsidP="00EA613C">
    <w:pPr>
      <w:pStyle w:val="Footer"/>
      <w:jc w:val="center"/>
      <w:rPr>
        <w:rFonts w:ascii="Eras Medium ITC" w:hAnsi="Eras Medium ITC"/>
        <w:color w:val="004D71"/>
        <w:sz w:val="17"/>
      </w:rPr>
    </w:pPr>
    <w:r w:rsidRPr="00AD1D42">
      <w:rPr>
        <w:rFonts w:ascii="Eras Demi ITC" w:hAnsi="Eras Demi ITC"/>
        <w:color w:val="004D71"/>
        <w:sz w:val="17"/>
      </w:rPr>
      <w:t>Mailing Address:</w:t>
    </w:r>
    <w:r w:rsidRPr="00FA78F4">
      <w:rPr>
        <w:rFonts w:ascii="Eras Medium ITC" w:hAnsi="Eras Medium ITC"/>
        <w:color w:val="008C99"/>
        <w:sz w:val="17"/>
      </w:rPr>
      <w:t xml:space="preserve"> </w:t>
    </w:r>
    <w:r w:rsidRPr="00AD1D42">
      <w:rPr>
        <w:rFonts w:ascii="Eras Medium ITC" w:hAnsi="Eras Medium ITC"/>
        <w:color w:val="004D71"/>
        <w:sz w:val="17"/>
      </w:rPr>
      <w:t>P.O. Box 145496 • Cincinnati, Ohio 45250-5496</w:t>
    </w:r>
    <w:r w:rsidRPr="00AD1D42">
      <w:rPr>
        <w:rFonts w:ascii="Eras Medium ITC" w:hAnsi="Eras Medium ITC"/>
        <w:color w:val="004D71"/>
        <w:sz w:val="17"/>
        <w:szCs w:val="16"/>
      </w:rPr>
      <w:t xml:space="preserve">  </w:t>
    </w:r>
    <w:r w:rsidRPr="00AD1D42">
      <w:rPr>
        <w:rFonts w:ascii="Eras Medium ITC" w:hAnsi="Eras Medium ITC"/>
        <w:color w:val="004D71"/>
        <w:position w:val="2"/>
        <w:sz w:val="10"/>
        <w:szCs w:val="10"/>
      </w:rPr>
      <w:sym w:font="ZapfDingbats" w:char="F06E"/>
    </w:r>
    <w:r w:rsidRPr="00FA78F4">
      <w:rPr>
        <w:rFonts w:ascii="Eras Medium ITC" w:hAnsi="Eras Medium ITC"/>
        <w:color w:val="008C99"/>
        <w:sz w:val="17"/>
        <w:szCs w:val="16"/>
      </w:rPr>
      <w:t xml:space="preserve">  </w:t>
    </w:r>
    <w:r w:rsidRPr="00AD1D42">
      <w:rPr>
        <w:rFonts w:ascii="Eras Demi ITC" w:hAnsi="Eras Demi ITC"/>
        <w:color w:val="004D71"/>
        <w:sz w:val="17"/>
      </w:rPr>
      <w:t>Headquarters:</w:t>
    </w:r>
    <w:r w:rsidRPr="00AD1D42">
      <w:rPr>
        <w:rFonts w:ascii="Eras Medium ITC" w:hAnsi="Eras Medium ITC"/>
        <w:color w:val="004D71"/>
        <w:sz w:val="17"/>
      </w:rPr>
      <w:t xml:space="preserve"> 6200 S. Gilmore Road • Fairfield, Ohio 45014-5141</w:t>
    </w:r>
  </w:p>
  <w:p w:rsidR="004A75BE" w:rsidRPr="00AD1D42" w:rsidRDefault="00EA613C" w:rsidP="00EA613C">
    <w:pPr>
      <w:pStyle w:val="Footer"/>
      <w:ind w:right="259"/>
      <w:jc w:val="center"/>
      <w:rPr>
        <w:rFonts w:ascii="Eras Medium ITC" w:hAnsi="Eras Medium ITC"/>
        <w:color w:val="004D71"/>
        <w:sz w:val="17"/>
        <w:vertAlign w:val="subscript"/>
      </w:rPr>
    </w:pPr>
    <w:proofErr w:type="gramStart"/>
    <w:r w:rsidRPr="00AD1D42">
      <w:rPr>
        <w:rFonts w:ascii="Eras Medium ITC" w:hAnsi="Eras Medium ITC"/>
        <w:i/>
        <w:color w:val="004D71"/>
        <w:sz w:val="17"/>
        <w:szCs w:val="16"/>
      </w:rPr>
      <w:t>cinfin.com</w:t>
    </w:r>
    <w:proofErr w:type="gramEnd"/>
    <w:r w:rsidRPr="00AD1D42">
      <w:rPr>
        <w:rFonts w:ascii="Eras Medium ITC" w:hAnsi="Eras Medium ITC"/>
        <w:color w:val="004D71"/>
        <w:sz w:val="17"/>
        <w:szCs w:val="16"/>
      </w:rPr>
      <w:t xml:space="preserve">  </w:t>
    </w:r>
    <w:r w:rsidRPr="00AD1D42">
      <w:rPr>
        <w:rFonts w:ascii="Eras Medium ITC" w:hAnsi="Eras Medium ITC"/>
        <w:color w:val="004D71"/>
        <w:position w:val="2"/>
        <w:sz w:val="10"/>
        <w:szCs w:val="10"/>
      </w:rPr>
      <w:sym w:font="ZapfDingbats" w:char="F06E"/>
    </w:r>
    <w:r w:rsidRPr="00AD1D42">
      <w:rPr>
        <w:rFonts w:ascii="Eras Medium ITC" w:hAnsi="Eras Medium ITC"/>
        <w:color w:val="004D71"/>
        <w:sz w:val="17"/>
        <w:szCs w:val="16"/>
      </w:rPr>
      <w:t xml:space="preserve">  513-870-2000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3E" w:rsidRDefault="00F72A3E" w:rsidP="00DE0CB8">
      <w:r>
        <w:separator/>
      </w:r>
    </w:p>
  </w:footnote>
  <w:footnote w:type="continuationSeparator" w:id="0">
    <w:p w:rsidR="00F72A3E" w:rsidRDefault="00F72A3E" w:rsidP="00DE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7A" w:rsidRDefault="0098667A" w:rsidP="0098667A">
    <w:r>
      <w:rPr>
        <w:noProof/>
      </w:rPr>
      <mc:AlternateContent>
        <mc:Choice Requires="wps">
          <w:drawing>
            <wp:anchor distT="0" distB="0" distL="114300" distR="114300" simplePos="0" relativeHeight="251662336" behindDoc="0" locked="0" layoutInCell="0" allowOverlap="1" wp14:anchorId="174949FB" wp14:editId="71A7EE62">
              <wp:simplePos x="0" y="0"/>
              <wp:positionH relativeFrom="column">
                <wp:posOffset>1895475</wp:posOffset>
              </wp:positionH>
              <wp:positionV relativeFrom="paragraph">
                <wp:posOffset>-95250</wp:posOffset>
              </wp:positionV>
              <wp:extent cx="4949825" cy="476250"/>
              <wp:effectExtent l="9525" t="9525" r="1270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825" cy="476250"/>
                      </a:xfrm>
                      <a:prstGeom prst="rect">
                        <a:avLst/>
                      </a:prstGeom>
                      <a:solidFill>
                        <a:srgbClr val="FFFFFF"/>
                      </a:solidFill>
                      <a:ln w="12700">
                        <a:solidFill>
                          <a:srgbClr val="FFFFFF"/>
                        </a:solidFill>
                        <a:miter lim="800000"/>
                        <a:headEnd/>
                        <a:tailEnd/>
                      </a:ln>
                    </wps:spPr>
                    <wps:txbx>
                      <w:txbxContent>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 xml:space="preserve">The Cincinnati Insurance </w:t>
                          </w:r>
                          <w:proofErr w:type="gramStart"/>
                          <w:r w:rsidRPr="00AD1D42">
                            <w:rPr>
                              <w:rFonts w:ascii="Eras Medium ITC" w:hAnsi="Eras Medium ITC"/>
                              <w:color w:val="004D71"/>
                              <w:sz w:val="17"/>
                              <w:szCs w:val="17"/>
                            </w:rPr>
                            <w:t xml:space="preserve">Company  </w:t>
                          </w:r>
                          <w:r>
                            <w:rPr>
                              <w:rFonts w:cs="Arial"/>
                              <w:color w:val="004D71"/>
                              <w:position w:val="2"/>
                              <w:sz w:val="10"/>
                              <w:szCs w:val="10"/>
                            </w:rPr>
                            <w:t>■</w:t>
                          </w:r>
                          <w:proofErr w:type="gramEnd"/>
                          <w:r w:rsidRPr="00AD1D42">
                            <w:rPr>
                              <w:rFonts w:ascii="Eras Medium ITC" w:hAnsi="Eras Medium ITC"/>
                              <w:color w:val="004D71"/>
                              <w:sz w:val="17"/>
                              <w:szCs w:val="17"/>
                            </w:rPr>
                            <w:t xml:space="preserve">  The Cincinnati Indemnity Company</w:t>
                          </w:r>
                        </w:p>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 xml:space="preserve">The Cincinnati Casualty </w:t>
                          </w:r>
                          <w:proofErr w:type="gramStart"/>
                          <w:r w:rsidRPr="00AD1D42">
                            <w:rPr>
                              <w:rFonts w:ascii="Eras Medium ITC" w:hAnsi="Eras Medium ITC"/>
                              <w:color w:val="004D71"/>
                              <w:sz w:val="17"/>
                              <w:szCs w:val="17"/>
                            </w:rPr>
                            <w:t xml:space="preserve">Company  </w:t>
                          </w:r>
                          <w:r>
                            <w:rPr>
                              <w:rFonts w:cs="Arial"/>
                              <w:color w:val="004D71"/>
                              <w:position w:val="2"/>
                              <w:sz w:val="10"/>
                              <w:szCs w:val="10"/>
                            </w:rPr>
                            <w:t>■</w:t>
                          </w:r>
                          <w:proofErr w:type="gramEnd"/>
                          <w:r>
                            <w:rPr>
                              <w:rFonts w:ascii="Eras Medium ITC" w:hAnsi="Eras Medium ITC"/>
                              <w:color w:val="004D71"/>
                              <w:sz w:val="17"/>
                              <w:szCs w:val="17"/>
                            </w:rPr>
                            <w:t xml:space="preserve">  Th</w:t>
                          </w:r>
                          <w:r w:rsidRPr="00AD1D42">
                            <w:rPr>
                              <w:rFonts w:ascii="Eras Medium ITC" w:hAnsi="Eras Medium ITC"/>
                              <w:color w:val="004D71"/>
                              <w:sz w:val="17"/>
                              <w:szCs w:val="17"/>
                            </w:rPr>
                            <w:t>e Cincinnati Specialty Underwriters Insurance Company</w:t>
                          </w:r>
                        </w:p>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The Cincinnati Life Insurance Company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9.25pt;margin-top:-7.5pt;width:389.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" o:allowincell="f" strokecolor="white" strokeweight="1pt">
              <v:textbox inset="1pt,1pt,1pt,1pt">
                <w:txbxContent>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 xml:space="preserve">The Cincinnati Insurance </w:t>
                    </w:r>
                    <w:proofErr w:type="gramStart"/>
                    <w:r w:rsidRPr="00AD1D42">
                      <w:rPr>
                        <w:rFonts w:ascii="Eras Medium ITC" w:hAnsi="Eras Medium ITC"/>
                        <w:color w:val="004D71"/>
                        <w:sz w:val="17"/>
                        <w:szCs w:val="17"/>
                      </w:rPr>
                      <w:t xml:space="preserve">Company  </w:t>
                    </w:r>
                    <w:r>
                      <w:rPr>
                        <w:rFonts w:cs="Arial"/>
                        <w:color w:val="004D71"/>
                        <w:position w:val="2"/>
                        <w:sz w:val="10"/>
                        <w:szCs w:val="10"/>
                      </w:rPr>
                      <w:t>■</w:t>
                    </w:r>
                    <w:proofErr w:type="gramEnd"/>
                    <w:r w:rsidRPr="00AD1D42">
                      <w:rPr>
                        <w:rFonts w:ascii="Eras Medium ITC" w:hAnsi="Eras Medium ITC"/>
                        <w:color w:val="004D71"/>
                        <w:sz w:val="17"/>
                        <w:szCs w:val="17"/>
                      </w:rPr>
                      <w:t xml:space="preserve">  The Cincinnati Indemnity Company</w:t>
                    </w:r>
                  </w:p>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 xml:space="preserve">The Cincinnati Casualty </w:t>
                    </w:r>
                    <w:proofErr w:type="gramStart"/>
                    <w:r w:rsidRPr="00AD1D42">
                      <w:rPr>
                        <w:rFonts w:ascii="Eras Medium ITC" w:hAnsi="Eras Medium ITC"/>
                        <w:color w:val="004D71"/>
                        <w:sz w:val="17"/>
                        <w:szCs w:val="17"/>
                      </w:rPr>
                      <w:t xml:space="preserve">Company  </w:t>
                    </w:r>
                    <w:r>
                      <w:rPr>
                        <w:rFonts w:cs="Arial"/>
                        <w:color w:val="004D71"/>
                        <w:position w:val="2"/>
                        <w:sz w:val="10"/>
                        <w:szCs w:val="10"/>
                      </w:rPr>
                      <w:t>■</w:t>
                    </w:r>
                    <w:proofErr w:type="gramEnd"/>
                    <w:r>
                      <w:rPr>
                        <w:rFonts w:ascii="Eras Medium ITC" w:hAnsi="Eras Medium ITC"/>
                        <w:color w:val="004D71"/>
                        <w:sz w:val="17"/>
                        <w:szCs w:val="17"/>
                      </w:rPr>
                      <w:t xml:space="preserve">  Th</w:t>
                    </w:r>
                    <w:r w:rsidRPr="00AD1D42">
                      <w:rPr>
                        <w:rFonts w:ascii="Eras Medium ITC" w:hAnsi="Eras Medium ITC"/>
                        <w:color w:val="004D71"/>
                        <w:sz w:val="17"/>
                        <w:szCs w:val="17"/>
                      </w:rPr>
                      <w:t>e Cincinnati Specialty Underwriters Insurance Company</w:t>
                    </w:r>
                  </w:p>
                  <w:p w:rsidR="0098667A" w:rsidRPr="00AD1D42" w:rsidRDefault="0098667A" w:rsidP="0098667A">
                    <w:pPr>
                      <w:tabs>
                        <w:tab w:val="left" w:pos="270"/>
                        <w:tab w:val="right" w:pos="7650"/>
                      </w:tabs>
                      <w:jc w:val="right"/>
                      <w:rPr>
                        <w:rFonts w:ascii="Eras Medium ITC" w:hAnsi="Eras Medium ITC"/>
                        <w:color w:val="004D71"/>
                        <w:sz w:val="17"/>
                        <w:szCs w:val="17"/>
                      </w:rPr>
                    </w:pPr>
                    <w:r w:rsidRPr="00AD1D42">
                      <w:rPr>
                        <w:rFonts w:ascii="Eras Medium ITC" w:hAnsi="Eras Medium ITC"/>
                        <w:color w:val="004D71"/>
                        <w:sz w:val="17"/>
                        <w:szCs w:val="17"/>
                      </w:rPr>
                      <w:t>The Cincinnati Life Insurance Company</w:t>
                    </w:r>
                  </w:p>
                </w:txbxContent>
              </v:textbox>
            </v:rect>
          </w:pict>
        </mc:Fallback>
      </mc:AlternateContent>
    </w:r>
    <w:r>
      <w:rPr>
        <w:noProof/>
      </w:rPr>
      <w:drawing>
        <wp:anchor distT="0" distB="0" distL="114300" distR="114300" simplePos="0" relativeHeight="251663360" behindDoc="1" locked="0" layoutInCell="0" allowOverlap="1" wp14:anchorId="52711B63" wp14:editId="5834937C">
          <wp:simplePos x="0" y="0"/>
          <wp:positionH relativeFrom="column">
            <wp:posOffset>-159488</wp:posOffset>
          </wp:positionH>
          <wp:positionV relativeFrom="paragraph">
            <wp:posOffset>-226400</wp:posOffset>
          </wp:positionV>
          <wp:extent cx="2025936" cy="887872"/>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cinnati-financial-corporation_321.tif"/>
                  <pic:cNvPicPr/>
                </pic:nvPicPr>
                <pic:blipFill>
                  <a:blip r:embed="rId1">
                    <a:extLst>
                      <a:ext uri="{28A0092B-C50C-407E-A947-70E740481C1C}">
                        <a14:useLocalDpi xmlns:a14="http://schemas.microsoft.com/office/drawing/2010/main" val="0"/>
                      </a:ext>
                    </a:extLst>
                  </a:blip>
                  <a:stretch>
                    <a:fillRect/>
                  </a:stretch>
                </pic:blipFill>
                <pic:spPr>
                  <a:xfrm>
                    <a:off x="0" y="0"/>
                    <a:ext cx="2025936" cy="887872"/>
                  </a:xfrm>
                  <a:prstGeom prst="rect">
                    <a:avLst/>
                  </a:prstGeom>
                </pic:spPr>
              </pic:pic>
            </a:graphicData>
          </a:graphic>
          <wp14:sizeRelV relativeFrom="margin">
            <wp14:pctHeight>0</wp14:pctHeight>
          </wp14:sizeRelV>
        </wp:anchor>
      </w:drawing>
    </w:r>
  </w:p>
  <w:p w:rsidR="0098667A" w:rsidRDefault="0098667A">
    <w:pPr>
      <w:pStyle w:val="Header"/>
    </w:pPr>
  </w:p>
  <w:p w:rsidR="0098667A" w:rsidRDefault="0098667A">
    <w:pPr>
      <w:pStyle w:val="Header"/>
    </w:pPr>
  </w:p>
  <w:p w:rsidR="0098667A" w:rsidRPr="0098667A" w:rsidRDefault="0098667A" w:rsidP="0098667A">
    <w:pPr>
      <w:pStyle w:val="Header"/>
      <w:spacing w:line="276" w:lineRule="auto"/>
      <w:jc w:val="right"/>
      <w:rPr>
        <w:rFonts w:ascii="Minion Pro" w:hAnsi="Minion Pro"/>
        <w:color w:val="004D71"/>
        <w:sz w:val="36"/>
        <w:szCs w:val="36"/>
      </w:rPr>
    </w:pPr>
    <w:r w:rsidRPr="0098667A">
      <w:rPr>
        <w:rFonts w:ascii="Minion Pro" w:hAnsi="Minion Pro"/>
        <w:color w:val="004D71"/>
        <w:sz w:val="36"/>
        <w:szCs w:val="36"/>
      </w:rPr>
      <w:t>Loss Control Services Publication</w:t>
    </w:r>
  </w:p>
  <w:p w:rsidR="0098667A" w:rsidRPr="0098667A" w:rsidRDefault="0098667A" w:rsidP="0098667A">
    <w:pPr>
      <w:pStyle w:val="Header"/>
      <w:jc w:val="right"/>
      <w:rPr>
        <w:rFonts w:ascii="Minion Pro" w:hAnsi="Minion Pro"/>
        <w:b/>
        <w:sz w:val="36"/>
        <w:szCs w:val="36"/>
      </w:rPr>
    </w:pPr>
    <w:r w:rsidRPr="0098667A">
      <w:rPr>
        <w:rFonts w:ascii="Minion Pro" w:hAnsi="Minion Pro"/>
        <w:b/>
        <w:color w:val="004D71"/>
        <w:sz w:val="36"/>
        <w:szCs w:val="36"/>
      </w:rPr>
      <w:t>Technical Bulletin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C1CB5"/>
    <w:multiLevelType w:val="hybridMultilevel"/>
    <w:tmpl w:val="0FB03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75"/>
    <w:rsid w:val="00026E3B"/>
    <w:rsid w:val="00027602"/>
    <w:rsid w:val="000F5342"/>
    <w:rsid w:val="000F7F64"/>
    <w:rsid w:val="00124414"/>
    <w:rsid w:val="001B4175"/>
    <w:rsid w:val="001E1EF5"/>
    <w:rsid w:val="001E38CB"/>
    <w:rsid w:val="00206026"/>
    <w:rsid w:val="002341EB"/>
    <w:rsid w:val="002356F5"/>
    <w:rsid w:val="00237EFA"/>
    <w:rsid w:val="00252189"/>
    <w:rsid w:val="002E1288"/>
    <w:rsid w:val="0031771F"/>
    <w:rsid w:val="003337D4"/>
    <w:rsid w:val="00362D0E"/>
    <w:rsid w:val="003A351F"/>
    <w:rsid w:val="003A4310"/>
    <w:rsid w:val="004035AD"/>
    <w:rsid w:val="0040764C"/>
    <w:rsid w:val="004333CD"/>
    <w:rsid w:val="004A75BE"/>
    <w:rsid w:val="00537FA3"/>
    <w:rsid w:val="0054211B"/>
    <w:rsid w:val="00555F00"/>
    <w:rsid w:val="005C62F5"/>
    <w:rsid w:val="00623B21"/>
    <w:rsid w:val="00643931"/>
    <w:rsid w:val="00653AAC"/>
    <w:rsid w:val="00655F1E"/>
    <w:rsid w:val="00746248"/>
    <w:rsid w:val="0080625E"/>
    <w:rsid w:val="008C21F8"/>
    <w:rsid w:val="008C67B0"/>
    <w:rsid w:val="009310AB"/>
    <w:rsid w:val="00943322"/>
    <w:rsid w:val="0098667A"/>
    <w:rsid w:val="009A12F0"/>
    <w:rsid w:val="009D3723"/>
    <w:rsid w:val="009E2BEE"/>
    <w:rsid w:val="00A15227"/>
    <w:rsid w:val="00A63E4E"/>
    <w:rsid w:val="00A722A1"/>
    <w:rsid w:val="00AD1D42"/>
    <w:rsid w:val="00B2343C"/>
    <w:rsid w:val="00B62BAB"/>
    <w:rsid w:val="00B67D22"/>
    <w:rsid w:val="00B759EA"/>
    <w:rsid w:val="00BF030E"/>
    <w:rsid w:val="00C26B9D"/>
    <w:rsid w:val="00C32F22"/>
    <w:rsid w:val="00C66F5A"/>
    <w:rsid w:val="00CA3B6A"/>
    <w:rsid w:val="00CB6843"/>
    <w:rsid w:val="00CD094C"/>
    <w:rsid w:val="00D0079A"/>
    <w:rsid w:val="00D03D8A"/>
    <w:rsid w:val="00D50A6E"/>
    <w:rsid w:val="00D73B5A"/>
    <w:rsid w:val="00D87881"/>
    <w:rsid w:val="00DA6139"/>
    <w:rsid w:val="00DD5FF9"/>
    <w:rsid w:val="00DE0CB8"/>
    <w:rsid w:val="00E00613"/>
    <w:rsid w:val="00E5420E"/>
    <w:rsid w:val="00E75EBA"/>
    <w:rsid w:val="00EA613C"/>
    <w:rsid w:val="00ED4A4A"/>
    <w:rsid w:val="00F224A5"/>
    <w:rsid w:val="00F25E2B"/>
    <w:rsid w:val="00F72A3E"/>
    <w:rsid w:val="00F93E9D"/>
    <w:rsid w:val="00FA78F4"/>
    <w:rsid w:val="00FD05D6"/>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31"/>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931"/>
    <w:pPr>
      <w:tabs>
        <w:tab w:val="center" w:pos="4320"/>
        <w:tab w:val="right" w:pos="8640"/>
      </w:tabs>
    </w:pPr>
  </w:style>
  <w:style w:type="character" w:customStyle="1" w:styleId="HeaderChar">
    <w:name w:val="Header Char"/>
    <w:basedOn w:val="DefaultParagraphFont"/>
    <w:link w:val="Header"/>
    <w:uiPriority w:val="99"/>
    <w:rsid w:val="00180612"/>
    <w:rPr>
      <w:rFonts w:ascii="Arial" w:hAnsi="Arial"/>
      <w:sz w:val="20"/>
      <w:szCs w:val="20"/>
    </w:rPr>
  </w:style>
  <w:style w:type="paragraph" w:styleId="Footer">
    <w:name w:val="footer"/>
    <w:basedOn w:val="Normal"/>
    <w:link w:val="FooterChar"/>
    <w:uiPriority w:val="99"/>
    <w:semiHidden/>
    <w:rsid w:val="00643931"/>
    <w:pPr>
      <w:tabs>
        <w:tab w:val="center" w:pos="4320"/>
        <w:tab w:val="right" w:pos="8640"/>
      </w:tabs>
    </w:pPr>
  </w:style>
  <w:style w:type="character" w:customStyle="1" w:styleId="FooterChar">
    <w:name w:val="Footer Char"/>
    <w:basedOn w:val="DefaultParagraphFont"/>
    <w:link w:val="Footer"/>
    <w:uiPriority w:val="99"/>
    <w:semiHidden/>
    <w:rsid w:val="00180612"/>
    <w:rPr>
      <w:rFonts w:ascii="Arial" w:hAnsi="Arial"/>
      <w:sz w:val="20"/>
      <w:szCs w:val="20"/>
    </w:rPr>
  </w:style>
  <w:style w:type="paragraph" w:styleId="BalloonText">
    <w:name w:val="Balloon Text"/>
    <w:basedOn w:val="Normal"/>
    <w:link w:val="BalloonTextChar"/>
    <w:uiPriority w:val="99"/>
    <w:semiHidden/>
    <w:rsid w:val="00555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F00"/>
    <w:rPr>
      <w:rFonts w:ascii="Tahoma" w:hAnsi="Tahoma" w:cs="Tahoma"/>
      <w:sz w:val="16"/>
      <w:szCs w:val="16"/>
    </w:rPr>
  </w:style>
  <w:style w:type="paragraph" w:styleId="ListParagraph">
    <w:name w:val="List Paragraph"/>
    <w:basedOn w:val="Normal"/>
    <w:uiPriority w:val="34"/>
    <w:qFormat/>
    <w:rsid w:val="009310AB"/>
    <w:pPr>
      <w:ind w:left="720"/>
      <w:contextualSpacing/>
    </w:pPr>
  </w:style>
  <w:style w:type="paragraph" w:customStyle="1" w:styleId="BasicParagraph">
    <w:name w:val="[Basic Paragraph]"/>
    <w:basedOn w:val="Normal"/>
    <w:uiPriority w:val="99"/>
    <w:rsid w:val="00F25E2B"/>
    <w:pPr>
      <w:autoSpaceDE w:val="0"/>
      <w:autoSpaceDN w:val="0"/>
      <w:adjustRightInd w:val="0"/>
      <w:spacing w:line="288" w:lineRule="auto"/>
      <w:textAlignment w:val="center"/>
    </w:pPr>
    <w:rPr>
      <w:rFonts w:ascii="Times New Roman" w:hAnsi="Times New Roman"/>
      <w:color w:val="000000"/>
      <w:sz w:val="24"/>
      <w:szCs w:val="24"/>
    </w:rPr>
  </w:style>
  <w:style w:type="character" w:styleId="PlaceholderText">
    <w:name w:val="Placeholder Text"/>
    <w:basedOn w:val="DefaultParagraphFont"/>
    <w:uiPriority w:val="99"/>
    <w:semiHidden/>
    <w:rsid w:val="00E75E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31"/>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931"/>
    <w:pPr>
      <w:tabs>
        <w:tab w:val="center" w:pos="4320"/>
        <w:tab w:val="right" w:pos="8640"/>
      </w:tabs>
    </w:pPr>
  </w:style>
  <w:style w:type="character" w:customStyle="1" w:styleId="HeaderChar">
    <w:name w:val="Header Char"/>
    <w:basedOn w:val="DefaultParagraphFont"/>
    <w:link w:val="Header"/>
    <w:uiPriority w:val="99"/>
    <w:rsid w:val="00180612"/>
    <w:rPr>
      <w:rFonts w:ascii="Arial" w:hAnsi="Arial"/>
      <w:sz w:val="20"/>
      <w:szCs w:val="20"/>
    </w:rPr>
  </w:style>
  <w:style w:type="paragraph" w:styleId="Footer">
    <w:name w:val="footer"/>
    <w:basedOn w:val="Normal"/>
    <w:link w:val="FooterChar"/>
    <w:uiPriority w:val="99"/>
    <w:semiHidden/>
    <w:rsid w:val="00643931"/>
    <w:pPr>
      <w:tabs>
        <w:tab w:val="center" w:pos="4320"/>
        <w:tab w:val="right" w:pos="8640"/>
      </w:tabs>
    </w:pPr>
  </w:style>
  <w:style w:type="character" w:customStyle="1" w:styleId="FooterChar">
    <w:name w:val="Footer Char"/>
    <w:basedOn w:val="DefaultParagraphFont"/>
    <w:link w:val="Footer"/>
    <w:uiPriority w:val="99"/>
    <w:semiHidden/>
    <w:rsid w:val="00180612"/>
    <w:rPr>
      <w:rFonts w:ascii="Arial" w:hAnsi="Arial"/>
      <w:sz w:val="20"/>
      <w:szCs w:val="20"/>
    </w:rPr>
  </w:style>
  <w:style w:type="paragraph" w:styleId="BalloonText">
    <w:name w:val="Balloon Text"/>
    <w:basedOn w:val="Normal"/>
    <w:link w:val="BalloonTextChar"/>
    <w:uiPriority w:val="99"/>
    <w:semiHidden/>
    <w:rsid w:val="00555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F00"/>
    <w:rPr>
      <w:rFonts w:ascii="Tahoma" w:hAnsi="Tahoma" w:cs="Tahoma"/>
      <w:sz w:val="16"/>
      <w:szCs w:val="16"/>
    </w:rPr>
  </w:style>
  <w:style w:type="paragraph" w:styleId="ListParagraph">
    <w:name w:val="List Paragraph"/>
    <w:basedOn w:val="Normal"/>
    <w:uiPriority w:val="34"/>
    <w:qFormat/>
    <w:rsid w:val="009310AB"/>
    <w:pPr>
      <w:ind w:left="720"/>
      <w:contextualSpacing/>
    </w:pPr>
  </w:style>
  <w:style w:type="paragraph" w:customStyle="1" w:styleId="BasicParagraph">
    <w:name w:val="[Basic Paragraph]"/>
    <w:basedOn w:val="Normal"/>
    <w:uiPriority w:val="99"/>
    <w:rsid w:val="00F25E2B"/>
    <w:pPr>
      <w:autoSpaceDE w:val="0"/>
      <w:autoSpaceDN w:val="0"/>
      <w:adjustRightInd w:val="0"/>
      <w:spacing w:line="288" w:lineRule="auto"/>
      <w:textAlignment w:val="center"/>
    </w:pPr>
    <w:rPr>
      <w:rFonts w:ascii="Times New Roman" w:hAnsi="Times New Roman"/>
      <w:color w:val="000000"/>
      <w:sz w:val="24"/>
      <w:szCs w:val="24"/>
    </w:rPr>
  </w:style>
  <w:style w:type="character" w:styleId="PlaceholderText">
    <w:name w:val="Placeholder Text"/>
    <w:basedOn w:val="DefaultParagraphFont"/>
    <w:uiPriority w:val="99"/>
    <w:semiHidden/>
    <w:rsid w:val="00E75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ields\Local%20Settings\Temporary%20Internet%20Files\Content.Outlook\3C4UJENY\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D90481A-DA08-4442-B7F1-B7CD3A5AEDEA}"/>
      </w:docPartPr>
      <w:docPartBody>
        <w:p w:rsidR="00000000" w:rsidRDefault="00B153A4">
          <w:r w:rsidRPr="009A5F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A4"/>
    <w:rsid w:val="00B1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3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TotalTime>
  <Pages>2</Pages>
  <Words>763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kfields</dc:creator>
  <cp:lastModifiedBy>Wallace, Angela</cp:lastModifiedBy>
  <cp:revision>2</cp:revision>
  <cp:lastPrinted>2011-04-20T17:58:00Z</cp:lastPrinted>
  <dcterms:created xsi:type="dcterms:W3CDTF">2014-11-03T12:09:00Z</dcterms:created>
  <dcterms:modified xsi:type="dcterms:W3CDTF">2014-11-03T12:09:00Z</dcterms:modified>
</cp:coreProperties>
</file>